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FA7E" w14:textId="6D0C44AF" w:rsidR="00CA68CD" w:rsidRDefault="002369B7" w:rsidP="002369B7">
      <w:pPr>
        <w:pStyle w:val="Heading1"/>
        <w:jc w:val="center"/>
      </w:pPr>
      <w:r>
        <w:t>Resources</w:t>
      </w:r>
    </w:p>
    <w:p w14:paraId="0AB3D14F" w14:textId="73260FD7" w:rsidR="002369B7" w:rsidRPr="002369B7" w:rsidRDefault="002369B7" w:rsidP="002369B7">
      <w:pPr>
        <w:pStyle w:val="Subtitle"/>
        <w:jc w:val="center"/>
        <w:rPr>
          <w:b/>
          <w:bCs/>
        </w:rPr>
      </w:pPr>
      <w:r w:rsidRPr="002369B7">
        <w:rPr>
          <w:b/>
          <w:bCs/>
        </w:rPr>
        <w:t xml:space="preserve">Creating an Inclusive Learning Environment in Medicine: </w:t>
      </w:r>
      <w:r>
        <w:rPr>
          <w:b/>
          <w:bCs/>
        </w:rPr>
        <w:br/>
      </w:r>
      <w:r w:rsidRPr="002369B7">
        <w:rPr>
          <w:b/>
          <w:bCs/>
        </w:rPr>
        <w:t>A Guide to Accommodations for Learners with Disabilities</w:t>
      </w:r>
    </w:p>
    <w:p w14:paraId="7716A4FB" w14:textId="3AC43309" w:rsidR="002369B7" w:rsidRDefault="002369B7" w:rsidP="002369B7"/>
    <w:p w14:paraId="21CD3FDA" w14:textId="77777777" w:rsidR="002369B7" w:rsidRPr="002369B7" w:rsidRDefault="002369B7" w:rsidP="002369B7">
      <w:r w:rsidRPr="002369B7">
        <w:t>·          </w:t>
      </w:r>
      <w:proofErr w:type="spellStart"/>
      <w:r w:rsidRPr="002369B7">
        <w:t>Blauwet</w:t>
      </w:r>
      <w:proofErr w:type="spellEnd"/>
      <w:r w:rsidRPr="002369B7">
        <w:t>, C. A. (2017, December 6). I use a wheelchair. and yes, I'm your doctor. The New York Times. Retrieved February 8, 2022, from </w:t>
      </w:r>
      <w:hyperlink r:id="rId4" w:tooltip="https://www.nytimes.com/2017/12/06/opinion/doctor-wheelchair-disability.html" w:history="1">
        <w:r w:rsidRPr="002369B7">
          <w:rPr>
            <w:rStyle w:val="Hyperlink"/>
          </w:rPr>
          <w:t>https://www.nytimes.com/2017/12/06/opinion/doctor-wheelchair-disability.html</w:t>
        </w:r>
      </w:hyperlink>
    </w:p>
    <w:p w14:paraId="5A174F75" w14:textId="77777777" w:rsidR="002369B7" w:rsidRPr="002369B7" w:rsidRDefault="002369B7" w:rsidP="002369B7">
      <w:r w:rsidRPr="002369B7">
        <w:t>·          Breaking down workplace barriers for those with invisible disabilities. Retrieved February 7, 2022, from </w:t>
      </w:r>
      <w:hyperlink r:id="rId5" w:tooltip="https://www.forbes.com/sites/forbesbusinesscouncil/2021/02/11/breaking-down-workplace-barriers-for-those-with-invisible-disabilities/?sh=3b3148b12d8b" w:history="1">
        <w:r w:rsidRPr="002369B7">
          <w:rPr>
            <w:rStyle w:val="Hyperlink"/>
          </w:rPr>
          <w:t>https://www.forbes.com/sites/forbesbusinesscouncil/2021/02/11/breaking-down-workplace-barriers-for-those-with-invisible-disabilities/?sh=3b3148b12d8b</w:t>
        </w:r>
      </w:hyperlink>
      <w:r w:rsidRPr="002369B7">
        <w:t> </w:t>
      </w:r>
    </w:p>
    <w:p w14:paraId="4B501D5C" w14:textId="77777777" w:rsidR="002369B7" w:rsidRPr="002369B7" w:rsidRDefault="002369B7" w:rsidP="002369B7">
      <w:r w:rsidRPr="002369B7">
        <w:t>·          Centers for Disease Control and Prevention. (2022, February 1). Communicating with and about people with disabilities. Centers for Disease Control and Prevention. Retrieved February 8, 2022, from </w:t>
      </w:r>
      <w:hyperlink r:id="rId6" w:tooltip="https://www.cdc.gov/ncbddd/disabilityandhealth/materials/factsheets/fs-communicating-with-people.html" w:history="1">
        <w:r w:rsidRPr="002369B7">
          <w:rPr>
            <w:rStyle w:val="Hyperlink"/>
          </w:rPr>
          <w:t>https://www.cdc.gov/ncbddd/disabilityandhealth/materials/factsheets/fs-communicating-with-people.html</w:t>
        </w:r>
      </w:hyperlink>
      <w:r w:rsidRPr="002369B7">
        <w:t> </w:t>
      </w:r>
    </w:p>
    <w:p w14:paraId="5B8334CD" w14:textId="77777777" w:rsidR="002369B7" w:rsidRPr="002369B7" w:rsidRDefault="002369B7" w:rsidP="002369B7">
      <w:r w:rsidRPr="002369B7">
        <w:t>·          ​​Civil Rights, Not Disability Privilege. (n.d.). Abilities. Retrieved February 4, 2022, from </w:t>
      </w:r>
      <w:hyperlink r:id="rId7" w:tooltip="https://www.abilities.com/community/civil-rights.html" w:history="1">
        <w:r w:rsidRPr="002369B7">
          <w:rPr>
            <w:rStyle w:val="Hyperlink"/>
          </w:rPr>
          <w:t>https://www.abilities.com/community/civil-rights.html</w:t>
        </w:r>
      </w:hyperlink>
    </w:p>
    <w:p w14:paraId="538D8945" w14:textId="77777777" w:rsidR="002369B7" w:rsidRPr="002369B7" w:rsidRDefault="002369B7" w:rsidP="002369B7">
      <w:r w:rsidRPr="002369B7">
        <w:t xml:space="preserve">·          Curry, R. H., Meeks, L. M., &amp; </w:t>
      </w:r>
      <w:proofErr w:type="spellStart"/>
      <w:r w:rsidRPr="002369B7">
        <w:t>Iezzoni</w:t>
      </w:r>
      <w:proofErr w:type="spellEnd"/>
      <w:r w:rsidRPr="002369B7">
        <w:t>, L. I. (2020). Beyond technical standards: A competency-based framework for access and inclusion in medical education. Academic Medicine, 95(12S). </w:t>
      </w:r>
      <w:hyperlink r:id="rId8" w:tooltip="https://doi.org/10.1097/acm.0000000000003686" w:history="1">
        <w:r w:rsidRPr="002369B7">
          <w:rPr>
            <w:rStyle w:val="Hyperlink"/>
          </w:rPr>
          <w:t>https://doi.org/10.1097/acm.0000000000003686</w:t>
        </w:r>
      </w:hyperlink>
      <w:r w:rsidRPr="002369B7">
        <w:t> </w:t>
      </w:r>
    </w:p>
    <w:p w14:paraId="77D7EC03" w14:textId="77777777" w:rsidR="002369B7" w:rsidRPr="002369B7" w:rsidRDefault="002369B7" w:rsidP="002369B7">
      <w:r w:rsidRPr="002369B7">
        <w:t xml:space="preserve">·          Disabled in grad school: When you tell me a disability story: Inside higher ed. </w:t>
      </w:r>
      <w:proofErr w:type="spellStart"/>
      <w:r w:rsidRPr="002369B7">
        <w:t>GradHacker</w:t>
      </w:r>
      <w:proofErr w:type="spellEnd"/>
      <w:r w:rsidRPr="002369B7">
        <w:t>. (n.d.). Retrieved February 8, 2022, from </w:t>
      </w:r>
      <w:hyperlink r:id="rId9" w:tooltip="https://www.insidehighered.com/blogs/gradhacker/disabled-grad-school-when-you-tell-me-disability-story" w:history="1">
        <w:r w:rsidRPr="002369B7">
          <w:rPr>
            <w:rStyle w:val="Hyperlink"/>
          </w:rPr>
          <w:t>https://www.insidehighered.com/blogs/gradhacker/disabled-grad-school-when-you-tell-me-disability-story</w:t>
        </w:r>
      </w:hyperlink>
      <w:r w:rsidRPr="002369B7">
        <w:t>  </w:t>
      </w:r>
    </w:p>
    <w:p w14:paraId="31862806" w14:textId="77777777" w:rsidR="002369B7" w:rsidRPr="002369B7" w:rsidRDefault="002369B7" w:rsidP="002369B7">
      <w:r w:rsidRPr="002369B7">
        <w:t>·          Disability etiquette top 10 tips. (n.d.). Retrieved February 8, 2022, from </w:t>
      </w:r>
      <w:hyperlink r:id="rId10" w:tooltip="https://unitedspinal.org/pdf/Disability_Etiquette_Top_10.pdf" w:history="1">
        <w:r w:rsidRPr="002369B7">
          <w:rPr>
            <w:rStyle w:val="Hyperlink"/>
          </w:rPr>
          <w:t>https://unitedspinal.org/pdf/Disability_Etiquette_Top_10.pdf</w:t>
        </w:r>
      </w:hyperlink>
      <w:r w:rsidRPr="002369B7">
        <w:t> </w:t>
      </w:r>
    </w:p>
    <w:p w14:paraId="02BA4E9E" w14:textId="77777777" w:rsidR="002369B7" w:rsidRPr="002369B7" w:rsidRDefault="002369B7" w:rsidP="002369B7">
      <w:r w:rsidRPr="002369B7">
        <w:t>·          Disability as Diversity A Guidebook for Inclusion in Medicine, Nursing, and the Health Professions. (2020). </w:t>
      </w:r>
      <w:hyperlink r:id="rId11" w:tooltip="https://doi.org/10.1007/978-3-030-46187-4" w:history="1">
        <w:r w:rsidRPr="002369B7">
          <w:rPr>
            <w:rStyle w:val="Hyperlink"/>
          </w:rPr>
          <w:t>https://doi.org/10.1007/978-3-030-46187-4</w:t>
        </w:r>
      </w:hyperlink>
      <w:r w:rsidRPr="002369B7">
        <w:t> </w:t>
      </w:r>
    </w:p>
    <w:p w14:paraId="4066AE1C" w14:textId="77777777" w:rsidR="002369B7" w:rsidRPr="002369B7" w:rsidRDefault="002369B7" w:rsidP="002369B7">
      <w:r w:rsidRPr="002369B7">
        <w:t>·          Disability Evaluation under Social Security. (n.d.). Social Security. Retrieved February 4, 2022, from </w:t>
      </w:r>
      <w:hyperlink r:id="rId12" w:tooltip="https://www.ssa.gov/disability/professionals/bluebook/general-info.htm" w:history="1">
        <w:r w:rsidRPr="002369B7">
          <w:rPr>
            <w:rStyle w:val="Hyperlink"/>
          </w:rPr>
          <w:t>https://www.ssa.gov/disability/professionals/bluebook/general-info.htm</w:t>
        </w:r>
      </w:hyperlink>
      <w:r w:rsidRPr="002369B7">
        <w:t> </w:t>
      </w:r>
    </w:p>
    <w:p w14:paraId="3E32302E" w14:textId="77777777" w:rsidR="002369B7" w:rsidRPr="002369B7" w:rsidRDefault="002369B7" w:rsidP="002369B7">
      <w:r w:rsidRPr="002369B7">
        <w:t>·          Disability Insurance (DI) | California EDD. (n.d.). Retrieved February 4, 2022, from </w:t>
      </w:r>
      <w:hyperlink r:id="rId13" w:tooltip="https://edd.ca.gov/Disability/Disability_Insurance.html" w:history="1">
        <w:r w:rsidRPr="002369B7">
          <w:rPr>
            <w:rStyle w:val="Hyperlink"/>
          </w:rPr>
          <w:t>https://edd.ca.gov/Disability/Disability_Insurance.html</w:t>
        </w:r>
      </w:hyperlink>
    </w:p>
    <w:p w14:paraId="266F348C" w14:textId="77777777" w:rsidR="002369B7" w:rsidRPr="002369B7" w:rsidRDefault="002369B7" w:rsidP="002369B7">
      <w:r w:rsidRPr="002369B7">
        <w:t xml:space="preserve">·          Equity vs. equality: What's the </w:t>
      </w:r>
      <w:proofErr w:type="gramStart"/>
      <w:r w:rsidRPr="002369B7">
        <w:t>difference?:</w:t>
      </w:r>
      <w:proofErr w:type="gramEnd"/>
      <w:r w:rsidRPr="002369B7">
        <w:t xml:space="preserve"> Online public health. GW. (2021, December 9). Retrieved February 8, 2022, from </w:t>
      </w:r>
      <w:hyperlink r:id="rId14" w:tooltip="https://onlinepublichealth.gwu.edu/resources/equity-vs-equality/" w:history="1">
        <w:r w:rsidRPr="002369B7">
          <w:rPr>
            <w:rStyle w:val="Hyperlink"/>
          </w:rPr>
          <w:t>https://onlinepublichealth.gwu.edu/resources/equity-vs-equality/</w:t>
        </w:r>
      </w:hyperlink>
      <w:r w:rsidRPr="002369B7">
        <w:t> </w:t>
      </w:r>
    </w:p>
    <w:p w14:paraId="133F9E8D" w14:textId="77777777" w:rsidR="002369B7" w:rsidRPr="002369B7" w:rsidRDefault="002369B7" w:rsidP="002369B7">
      <w:r w:rsidRPr="002369B7">
        <w:t>·          Fisk, L. (2021, February 10). Council post: Breaking down workplace barriers for those with invisible disabilities. Forbes. Retrieved February 8, 2022, from </w:t>
      </w:r>
      <w:hyperlink r:id="rId15" w:tooltip="https://www.forbes.com/sites/forbesbusinesscouncil/2021/02/11/breaking-down-workplace-barriers-for-those-with-invisible-disabilities/?sh=3b3148b12d8b" w:history="1">
        <w:r w:rsidRPr="002369B7">
          <w:rPr>
            <w:rStyle w:val="Hyperlink"/>
          </w:rPr>
          <w:t>https://www.forbes.com/sites/forbesbusinesscouncil/2021/02/11/breaking-down-workplace-barriers-for-those-with-invisible-disabilities/?sh=3b3148b12d8b</w:t>
        </w:r>
      </w:hyperlink>
      <w:r w:rsidRPr="002369B7">
        <w:t> </w:t>
      </w:r>
    </w:p>
    <w:p w14:paraId="0AB249D6" w14:textId="77777777" w:rsidR="002369B7" w:rsidRPr="002369B7" w:rsidRDefault="002369B7" w:rsidP="002369B7">
      <w:r w:rsidRPr="002369B7">
        <w:t>·          </w:t>
      </w:r>
      <w:proofErr w:type="spellStart"/>
      <w:r w:rsidRPr="002369B7">
        <w:t>Haelle</w:t>
      </w:r>
      <w:proofErr w:type="spellEnd"/>
      <w:r w:rsidRPr="002369B7">
        <w:t xml:space="preserve">, T., </w:t>
      </w:r>
      <w:proofErr w:type="spellStart"/>
      <w:r w:rsidRPr="002369B7">
        <w:t>Haelle</w:t>
      </w:r>
      <w:proofErr w:type="spellEnd"/>
      <w:r w:rsidRPr="002369B7">
        <w:t>, T., &amp; 1, D. D. A. (2019, July 31). Identity-first vs. person-first language is an important distinction. Association of Health Care Journalists. Retrieved February 8, 2022, from </w:t>
      </w:r>
      <w:hyperlink r:id="rId16" w:tooltip="https://healthjournalism.org/blog/2019/07/identity-first-vs-person-first-language-is-an-important-distinction/" w:history="1">
        <w:r w:rsidRPr="002369B7">
          <w:rPr>
            <w:rStyle w:val="Hyperlink"/>
          </w:rPr>
          <w:t>https://healthjournalism.org/blog/2019/07/identity-first-vs-person-first-language-is-an-important-distinction/</w:t>
        </w:r>
      </w:hyperlink>
      <w:r w:rsidRPr="002369B7">
        <w:t> </w:t>
      </w:r>
    </w:p>
    <w:p w14:paraId="74C75C93" w14:textId="77777777" w:rsidR="002369B7" w:rsidRPr="002369B7" w:rsidRDefault="002369B7" w:rsidP="002369B7">
      <w:r w:rsidRPr="002369B7">
        <w:lastRenderedPageBreak/>
        <w:t>·          </w:t>
      </w:r>
      <w:proofErr w:type="spellStart"/>
      <w:r w:rsidRPr="002369B7">
        <w:t>Lezzoni</w:t>
      </w:r>
      <w:proofErr w:type="spellEnd"/>
      <w:r w:rsidRPr="002369B7">
        <w:t>, L. I. (2016). Why Increasing Numbers of Physicians with Disability Could Improve Care for Patients with Disability. AMA Journal of Ethics, 18(10), 1041–1049. </w:t>
      </w:r>
      <w:hyperlink r:id="rId17" w:tooltip="https://doi.org/10.1001/journalofethics.2016.18.10.msoc2-1610" w:history="1">
        <w:r w:rsidRPr="002369B7">
          <w:rPr>
            <w:rStyle w:val="Hyperlink"/>
          </w:rPr>
          <w:t>https://doi.org/10.1001/journalofethics.2016.18.10.msoc2-1610</w:t>
        </w:r>
      </w:hyperlink>
      <w:r w:rsidRPr="002369B7">
        <w:t>. </w:t>
      </w:r>
    </w:p>
    <w:p w14:paraId="1F375855" w14:textId="77777777" w:rsidR="002369B7" w:rsidRPr="002369B7" w:rsidRDefault="002369B7" w:rsidP="002369B7">
      <w:r w:rsidRPr="002369B7">
        <w:t>·          Lu, W. (2021, August 26). Disabled doctors were called too 'weak' to be in medicine. it's hurting the entire system. HuffPost. Retrieved February 8, 2022, from </w:t>
      </w:r>
      <w:hyperlink r:id="rId18" w:tooltip="https://www.huffpost.com/entry/disabled-doctors-medicine-ableism_n_60f86967e4b0ca689fa560dc" w:history="1">
        <w:r w:rsidRPr="002369B7">
          <w:rPr>
            <w:rStyle w:val="Hyperlink"/>
          </w:rPr>
          <w:t>https://www.huffpost.com/entry/disabled-doctors-medicine-ableism_n_60f86967e4b0ca689fa560dc</w:t>
        </w:r>
      </w:hyperlink>
      <w:r w:rsidRPr="002369B7">
        <w:t>  </w:t>
      </w:r>
    </w:p>
    <w:p w14:paraId="29448222" w14:textId="77777777" w:rsidR="002369B7" w:rsidRPr="002369B7" w:rsidRDefault="002369B7" w:rsidP="002369B7">
      <w:r w:rsidRPr="002369B7">
        <w:t xml:space="preserve">·          Meeks, L. M., Case, B., Herzer, K., </w:t>
      </w:r>
      <w:proofErr w:type="spellStart"/>
      <w:r w:rsidRPr="002369B7">
        <w:t>Plegue</w:t>
      </w:r>
      <w:proofErr w:type="spellEnd"/>
      <w:r w:rsidRPr="002369B7">
        <w:t xml:space="preserve">, M., &amp; </w:t>
      </w:r>
      <w:proofErr w:type="spellStart"/>
      <w:r w:rsidRPr="002369B7">
        <w:t>Swenor</w:t>
      </w:r>
      <w:proofErr w:type="spellEnd"/>
      <w:r w:rsidRPr="002369B7">
        <w:t>, B. K. (2019). Change in Prevalence of Disabilities and Accommodation Practices Among US Medical Schools, 2016 vs 2019. JAMA, 322(20), 2022–2024. </w:t>
      </w:r>
      <w:hyperlink r:id="rId19" w:tooltip="https://doi.org/10.1001/jama.2019.15372" w:history="1">
        <w:r w:rsidRPr="002369B7">
          <w:rPr>
            <w:rStyle w:val="Hyperlink"/>
          </w:rPr>
          <w:t>https://doi.org/10.1001/jama.2019.15372</w:t>
        </w:r>
      </w:hyperlink>
    </w:p>
    <w:p w14:paraId="4441103E" w14:textId="77777777" w:rsidR="002369B7" w:rsidRPr="002369B7" w:rsidRDefault="002369B7" w:rsidP="002369B7">
      <w:r w:rsidRPr="002369B7">
        <w:t xml:space="preserve">·          Meeks, L. M., Jain, N. R., Laird, E. P. </w:t>
      </w:r>
      <w:proofErr w:type="gramStart"/>
      <w:r w:rsidRPr="002369B7">
        <w:t>editors..</w:t>
      </w:r>
      <w:proofErr w:type="gramEnd"/>
      <w:r w:rsidRPr="002369B7">
        <w:t xml:space="preserve"> (n.d.). Equal Access for Students </w:t>
      </w:r>
      <w:proofErr w:type="gramStart"/>
      <w:r w:rsidRPr="002369B7">
        <w:t>With</w:t>
      </w:r>
      <w:proofErr w:type="gramEnd"/>
      <w:r w:rsidRPr="002369B7">
        <w:t xml:space="preserve"> Disabilities (2nd ed.). Springer Publishing Company. </w:t>
      </w:r>
      <w:hyperlink r:id="rId20" w:tooltip="https://doi.org/10.1891/9780826182234" w:history="1">
        <w:r w:rsidRPr="002369B7">
          <w:rPr>
            <w:rStyle w:val="Hyperlink"/>
          </w:rPr>
          <w:t>https://doi.org/10.1891/9780826182234</w:t>
        </w:r>
      </w:hyperlink>
      <w:r w:rsidRPr="002369B7">
        <w:t> </w:t>
      </w:r>
    </w:p>
    <w:p w14:paraId="0F18F5B7" w14:textId="77777777" w:rsidR="002369B7" w:rsidRPr="002369B7" w:rsidRDefault="002369B7" w:rsidP="002369B7">
      <w:r w:rsidRPr="002369B7">
        <w:t xml:space="preserve">·          Meeks, L. M., </w:t>
      </w:r>
      <w:proofErr w:type="spellStart"/>
      <w:r w:rsidRPr="002369B7">
        <w:t>Poullos</w:t>
      </w:r>
      <w:proofErr w:type="spellEnd"/>
      <w:r w:rsidRPr="002369B7">
        <w:t xml:space="preserve">, P., &amp; </w:t>
      </w:r>
      <w:proofErr w:type="spellStart"/>
      <w:r w:rsidRPr="002369B7">
        <w:t>Swenor</w:t>
      </w:r>
      <w:proofErr w:type="spellEnd"/>
      <w:r w:rsidRPr="002369B7">
        <w:t xml:space="preserve">, B. K. (n.d.). Creative Approaches to the Inclusion of Medical Students </w:t>
      </w:r>
      <w:proofErr w:type="gramStart"/>
      <w:r w:rsidRPr="002369B7">
        <w:t>With</w:t>
      </w:r>
      <w:proofErr w:type="gramEnd"/>
      <w:r w:rsidRPr="002369B7">
        <w:t xml:space="preserve"> Disabilities. AEM Education and Training, n/a(n/a). </w:t>
      </w:r>
      <w:hyperlink r:id="rId21" w:tooltip="https://doi.org/10.1002/aet2.10425" w:history="1">
        <w:r w:rsidRPr="002369B7">
          <w:rPr>
            <w:rStyle w:val="Hyperlink"/>
          </w:rPr>
          <w:t>https://doi.org/10.1002/aet2.10425</w:t>
        </w:r>
      </w:hyperlink>
      <w:r w:rsidRPr="002369B7">
        <w:t> </w:t>
      </w:r>
    </w:p>
    <w:p w14:paraId="4B972321" w14:textId="77777777" w:rsidR="002369B7" w:rsidRPr="002369B7" w:rsidRDefault="002369B7" w:rsidP="002369B7">
      <w:r w:rsidRPr="002369B7">
        <w:t>·          Morale and fairness issues related to accommodations under the Ada. (n.d.). Retrieved February 8, 2022, from </w:t>
      </w:r>
      <w:hyperlink r:id="rId22" w:tooltip="https://askjan.org/publications/consultants-corner/vol12iss07.cfm" w:history="1">
        <w:r w:rsidRPr="002369B7">
          <w:rPr>
            <w:rStyle w:val="Hyperlink"/>
          </w:rPr>
          <w:t>https://askjan.org/publications/consultants-corner/vol12iss07.cfm</w:t>
        </w:r>
      </w:hyperlink>
      <w:r w:rsidRPr="002369B7">
        <w:t> </w:t>
      </w:r>
    </w:p>
    <w:p w14:paraId="002B84EE" w14:textId="77777777" w:rsidR="002369B7" w:rsidRPr="002369B7" w:rsidRDefault="002369B7" w:rsidP="002369B7">
      <w:r w:rsidRPr="002369B7">
        <w:t xml:space="preserve">·          Nouri, Z., Dill, M. J., Conrad, S. S., Moreland, C. J., &amp; Meeks, L. M. (2021). Estimated Prevalence of US Physicians </w:t>
      </w:r>
      <w:proofErr w:type="gramStart"/>
      <w:r w:rsidRPr="002369B7">
        <w:t>With</w:t>
      </w:r>
      <w:proofErr w:type="gramEnd"/>
      <w:r w:rsidRPr="002369B7">
        <w:t xml:space="preserve"> Disabilities. JAMA Network Open, 4(3), e211254. </w:t>
      </w:r>
      <w:hyperlink r:id="rId23" w:tooltip="https://doi.org/10.1001/jamanetworkopen.2021.1254" w:history="1">
        <w:r w:rsidRPr="002369B7">
          <w:rPr>
            <w:rStyle w:val="Hyperlink"/>
          </w:rPr>
          <w:t>https://doi.org/10.1001/jamanetworkopen.2021.1254</w:t>
        </w:r>
      </w:hyperlink>
      <w:r w:rsidRPr="002369B7">
        <w:t> </w:t>
      </w:r>
    </w:p>
    <w:p w14:paraId="20974D12" w14:textId="77777777" w:rsidR="002369B7" w:rsidRPr="002369B7" w:rsidRDefault="002369B7" w:rsidP="002369B7">
      <w:r w:rsidRPr="002369B7">
        <w:t>·          </w:t>
      </w:r>
      <w:proofErr w:type="spellStart"/>
      <w:r w:rsidRPr="002369B7">
        <w:t>Okundaye</w:t>
      </w:r>
      <w:proofErr w:type="spellEnd"/>
      <w:r w:rsidRPr="002369B7">
        <w:t>, J. (2021, May 27). Ask a self-advocate: The pros and cons of person-first and identity-first language. Massachusetts Advocates for Children. Retrieved February 8, 2022, from </w:t>
      </w:r>
      <w:hyperlink r:id="rId24" w:tooltip="https://www.massadvocates.org/news/ask-a-self-advocate-the-pros-and-cons-of-person-first-and-identity-first-language" w:history="1">
        <w:r w:rsidRPr="002369B7">
          <w:rPr>
            <w:rStyle w:val="Hyperlink"/>
          </w:rPr>
          <w:t>https://www.massadvocates.org/news/ask-a-self-advocate-the-pros-and-cons-of-person-first-and-identity-first-language</w:t>
        </w:r>
      </w:hyperlink>
      <w:r w:rsidRPr="002369B7">
        <w:t> </w:t>
      </w:r>
    </w:p>
    <w:p w14:paraId="67745E44" w14:textId="77777777" w:rsidR="002369B7" w:rsidRPr="002369B7" w:rsidRDefault="002369B7" w:rsidP="002369B7">
      <w:r w:rsidRPr="002369B7">
        <w:t>·          Okoro, C. A. (2018). Prevalence of Disabilities and Health Care Access by Disability Status and Type Among Adults—United States, 2016. MMWR. Morbidity and Mortality Weekly Report, 67. </w:t>
      </w:r>
      <w:hyperlink r:id="rId25" w:tooltip="https://doi.org/10.15585/mmwr.mm6732a3" w:history="1">
        <w:r w:rsidRPr="002369B7">
          <w:rPr>
            <w:rStyle w:val="Hyperlink"/>
          </w:rPr>
          <w:t>https://doi.org/10.15585/mmwr.mm6732a3</w:t>
        </w:r>
      </w:hyperlink>
      <w:r w:rsidRPr="002369B7">
        <w:t> </w:t>
      </w:r>
    </w:p>
    <w:p w14:paraId="76513DCD" w14:textId="77777777" w:rsidR="002369B7" w:rsidRPr="002369B7" w:rsidRDefault="002369B7" w:rsidP="002369B7">
      <w:r w:rsidRPr="002369B7">
        <w:t>·          The Americans with disabilities act. Beta.ADA.gov. (n.d.). Retrieved February 8, 2022, from </w:t>
      </w:r>
      <w:hyperlink r:id="rId26" w:tooltip="https://beta.ada.gov/" w:history="1">
        <w:r w:rsidRPr="002369B7">
          <w:rPr>
            <w:rStyle w:val="Hyperlink"/>
          </w:rPr>
          <w:t>https://beta.ada.gov/</w:t>
        </w:r>
      </w:hyperlink>
      <w:r w:rsidRPr="002369B7">
        <w:t> </w:t>
      </w:r>
    </w:p>
    <w:p w14:paraId="25BCDF47" w14:textId="77777777" w:rsidR="002369B7" w:rsidRPr="002369B7" w:rsidRDefault="002369B7" w:rsidP="002369B7">
      <w:r w:rsidRPr="002369B7">
        <w:t>·          Thorpe, J. R. (2017, August 9). What is identity-first language, &amp; should you use it? Bustle. Retrieved February 8, 2022, from </w:t>
      </w:r>
      <w:hyperlink r:id="rId27" w:tooltip="https://www.bustle.com/p/what-is-identity-first-language-should-you-use-it-74901" w:history="1">
        <w:r w:rsidRPr="002369B7">
          <w:rPr>
            <w:rStyle w:val="Hyperlink"/>
          </w:rPr>
          <w:t>https://www.bustle.com/p/what-is-identity-first-language-should-you-use-it-74901</w:t>
        </w:r>
      </w:hyperlink>
      <w:r w:rsidRPr="002369B7">
        <w:t> </w:t>
      </w:r>
    </w:p>
    <w:p w14:paraId="59CE7FBB" w14:textId="77777777" w:rsidR="002369B7" w:rsidRPr="002369B7" w:rsidRDefault="002369B7" w:rsidP="002369B7">
      <w:r w:rsidRPr="002369B7">
        <w:t>·          Rastogi, S. (2021). Establishing Equity in Medical Education—Supporting Clinical Trainees with Disabilities. New England Journal of Medicine. </w:t>
      </w:r>
      <w:hyperlink r:id="rId28" w:tooltip="https://doi.org/10.1056/NEJMp2035279" w:history="1">
        <w:r w:rsidRPr="002369B7">
          <w:rPr>
            <w:rStyle w:val="Hyperlink"/>
          </w:rPr>
          <w:t>https://doi.org/10.1056/NEJMp2035279</w:t>
        </w:r>
      </w:hyperlink>
      <w:r w:rsidRPr="002369B7">
        <w:t> </w:t>
      </w:r>
    </w:p>
    <w:p w14:paraId="62071A13" w14:textId="77777777" w:rsidR="002369B7" w:rsidRPr="002369B7" w:rsidRDefault="002369B7" w:rsidP="002369B7">
      <w:r w:rsidRPr="002369B7">
        <w:t>·          </w:t>
      </w:r>
      <w:proofErr w:type="spellStart"/>
      <w:r w:rsidRPr="002369B7">
        <w:t>Sherbin</w:t>
      </w:r>
      <w:proofErr w:type="spellEnd"/>
      <w:r w:rsidRPr="002369B7">
        <w:t xml:space="preserve">, L., Kennedy, J. T., Jain-Link, P., &amp; </w:t>
      </w:r>
      <w:proofErr w:type="spellStart"/>
      <w:proofErr w:type="gramStart"/>
      <w:r w:rsidRPr="002369B7">
        <w:t>Ihezie</w:t>
      </w:r>
      <w:proofErr w:type="spellEnd"/>
      <w:r w:rsidRPr="002369B7">
        <w:t xml:space="preserve"> ,</w:t>
      </w:r>
      <w:proofErr w:type="gramEnd"/>
      <w:r w:rsidRPr="002369B7">
        <w:t xml:space="preserve"> K. (n.d.). Disabilities and Inclusion US </w:t>
      </w:r>
      <w:proofErr w:type="gramStart"/>
      <w:r w:rsidRPr="002369B7">
        <w:t>Findings .</w:t>
      </w:r>
      <w:proofErr w:type="gramEnd"/>
      <w:r w:rsidRPr="002369B7">
        <w:t xml:space="preserve"> Retrieved February 8, 2022, from </w:t>
      </w:r>
      <w:hyperlink r:id="rId29" w:tooltip="https://www.talentinnovation.org/_private/assets/DisabilitiesInclusion_KeyFindings-CTI.pdf" w:history="1">
        <w:r w:rsidRPr="002369B7">
          <w:rPr>
            <w:rStyle w:val="Hyperlink"/>
          </w:rPr>
          <w:t>https://www.talentinnovation.org/_private/assets/DisabilitiesInclusion_KeyFindings-CTI.pdf</w:t>
        </w:r>
      </w:hyperlink>
    </w:p>
    <w:p w14:paraId="45802F62" w14:textId="77777777" w:rsidR="002369B7" w:rsidRPr="002369B7" w:rsidRDefault="002369B7" w:rsidP="002369B7">
      <w:r w:rsidRPr="002369B7">
        <w:t>·          Via. (2014, April 23). Disability etiquette part III: Wheelchairs and mobility devices. Via Mobility Services. Retrieved February 8, 2022, from </w:t>
      </w:r>
      <w:hyperlink r:id="rId30" w:tooltip="https://viacolorado.org/2014/04/disability-etiquette-part-iii-wheelchairs-mobility-devices/" w:history="1">
        <w:r w:rsidRPr="002369B7">
          <w:rPr>
            <w:rStyle w:val="Hyperlink"/>
          </w:rPr>
          <w:t>https://viacolorado.org/2014/04/disability-etiquette-part-iii-wheelchairs-mobility-devices/</w:t>
        </w:r>
      </w:hyperlink>
      <w:r w:rsidRPr="002369B7">
        <w:t>  </w:t>
      </w:r>
    </w:p>
    <w:p w14:paraId="61A68C54" w14:textId="77777777" w:rsidR="002369B7" w:rsidRPr="002369B7" w:rsidRDefault="002369B7" w:rsidP="002369B7">
      <w:r w:rsidRPr="002369B7">
        <w:t>·          </w:t>
      </w:r>
      <w:proofErr w:type="spellStart"/>
      <w:r w:rsidRPr="002369B7">
        <w:t>Weyrauch</w:t>
      </w:r>
      <w:proofErr w:type="spellEnd"/>
      <w:r w:rsidRPr="002369B7">
        <w:t xml:space="preserve">, E. (2021, January 22). Equity vs. equality: What's the difference in the </w:t>
      </w:r>
      <w:proofErr w:type="gramStart"/>
      <w:r w:rsidRPr="002369B7">
        <w:t>workplace?:</w:t>
      </w:r>
      <w:proofErr w:type="gramEnd"/>
      <w:r w:rsidRPr="002369B7">
        <w:t xml:space="preserve"> </w:t>
      </w:r>
      <w:proofErr w:type="spellStart"/>
      <w:r w:rsidRPr="002369B7">
        <w:t>Inhersight</w:t>
      </w:r>
      <w:proofErr w:type="spellEnd"/>
      <w:r w:rsidRPr="002369B7">
        <w:t>. InHerSight.com. Retrieved February 8, 2022, from </w:t>
      </w:r>
      <w:hyperlink r:id="rId31" w:tooltip="https://www.inhersight.com/blog/diversity/equity-vs-equality" w:history="1">
        <w:r w:rsidRPr="002369B7">
          <w:rPr>
            <w:rStyle w:val="Hyperlink"/>
          </w:rPr>
          <w:t>https://www.inhersight.com/blog/diversity/equity-vs-equality</w:t>
        </w:r>
      </w:hyperlink>
      <w:r w:rsidRPr="002369B7">
        <w:t> </w:t>
      </w:r>
    </w:p>
    <w:p w14:paraId="4D626887" w14:textId="77777777" w:rsidR="002369B7" w:rsidRPr="002369B7" w:rsidRDefault="002369B7" w:rsidP="002369B7">
      <w:r w:rsidRPr="002369B7">
        <w:lastRenderedPageBreak/>
        <w:t>·          What is the definition of disability under the ADA? | ADA National Network. (n.d.). Retrieved February 4, 2022, from </w:t>
      </w:r>
      <w:hyperlink r:id="rId32" w:tooltip="https://adata.org/faq/what-definition-disability-under-ada" w:history="1">
        <w:r w:rsidRPr="002369B7">
          <w:rPr>
            <w:rStyle w:val="Hyperlink"/>
          </w:rPr>
          <w:t>https://adata.org/faq/what-definition-disability-under-ada</w:t>
        </w:r>
      </w:hyperlink>
    </w:p>
    <w:p w14:paraId="5350E01A" w14:textId="77777777" w:rsidR="002369B7" w:rsidRPr="002369B7" w:rsidRDefault="002369B7" w:rsidP="002369B7">
      <w:r w:rsidRPr="002369B7">
        <w:t> </w:t>
      </w:r>
    </w:p>
    <w:p w14:paraId="13E6B1DF" w14:textId="77777777" w:rsidR="002369B7" w:rsidRPr="002369B7" w:rsidRDefault="002369B7" w:rsidP="002369B7"/>
    <w:sectPr w:rsidR="002369B7" w:rsidRPr="0023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B7"/>
    <w:rsid w:val="002369B7"/>
    <w:rsid w:val="004551BE"/>
    <w:rsid w:val="00CA68CD"/>
    <w:rsid w:val="00DE5925"/>
    <w:rsid w:val="00E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ECCFC"/>
  <w15:chartTrackingRefBased/>
  <w15:docId w15:val="{54A8C2A0-427F-5446-86FA-0824785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51BE"/>
    <w:pPr>
      <w:keepNext/>
      <w:keepLines/>
      <w:spacing w:before="240"/>
      <w:outlineLvl w:val="0"/>
    </w:pPr>
    <w:rPr>
      <w:rFonts w:ascii="Source Sans Pro" w:eastAsiaTheme="majorEastAsia" w:hAnsi="Source Sans Pro" w:cstheme="majorBidi"/>
      <w:color w:val="8C151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1BE"/>
    <w:rPr>
      <w:rFonts w:ascii="Source Sans Pro" w:eastAsiaTheme="majorEastAsia" w:hAnsi="Source Sans Pro" w:cstheme="majorBidi"/>
      <w:color w:val="8C151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6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9B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369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69B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d.ca.gov/Disability/Disability_Insurance.html" TargetMode="External"/><Relationship Id="rId18" Type="http://schemas.openxmlformats.org/officeDocument/2006/relationships/hyperlink" Target="https://www.huffpost.com/entry/disabled-doctors-medicine-ableism_n_60f86967e4b0ca689fa560dc" TargetMode="External"/><Relationship Id="rId26" Type="http://schemas.openxmlformats.org/officeDocument/2006/relationships/hyperlink" Target="https://beta.ada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i.org/10.1002/aet2.10425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bilities.com/community/civil-rights.html" TargetMode="External"/><Relationship Id="rId12" Type="http://schemas.openxmlformats.org/officeDocument/2006/relationships/hyperlink" Target="https://www.ssa.gov/disability/professionals/bluebook/general-info.htm" TargetMode="External"/><Relationship Id="rId17" Type="http://schemas.openxmlformats.org/officeDocument/2006/relationships/hyperlink" Target="https://doi.org/10.1001/journalofethics.2016.18.10.msoc2-1610" TargetMode="External"/><Relationship Id="rId25" Type="http://schemas.openxmlformats.org/officeDocument/2006/relationships/hyperlink" Target="https://doi.org/10.15585/mmwr.mm6732a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ealthjournalism.org/blog/2019/07/identity-first-vs-person-first-language-is-an-important-distinction/" TargetMode="External"/><Relationship Id="rId20" Type="http://schemas.openxmlformats.org/officeDocument/2006/relationships/hyperlink" Target="https://doi.org/10.1891/9780826182234" TargetMode="External"/><Relationship Id="rId29" Type="http://schemas.openxmlformats.org/officeDocument/2006/relationships/hyperlink" Target="https://www.talentinnovation.org/_private/assets/DisabilitiesInclusion_KeyFindings-CTI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dc.gov/ncbddd/disabilityandhealth/materials/factsheets/fs-communicating-with-people.html" TargetMode="External"/><Relationship Id="rId11" Type="http://schemas.openxmlformats.org/officeDocument/2006/relationships/hyperlink" Target="https://doi.org/10.1007/978-3-030-46187-4" TargetMode="External"/><Relationship Id="rId24" Type="http://schemas.openxmlformats.org/officeDocument/2006/relationships/hyperlink" Target="https://www.massadvocates.org/news/ask-a-self-advocate-the-pros-and-cons-of-person-first-and-identity-first-language" TargetMode="External"/><Relationship Id="rId32" Type="http://schemas.openxmlformats.org/officeDocument/2006/relationships/hyperlink" Target="https://adata.org/faq/what-definition-disability-under-ada" TargetMode="External"/><Relationship Id="rId5" Type="http://schemas.openxmlformats.org/officeDocument/2006/relationships/hyperlink" Target="https://www.forbes.com/sites/forbesbusinesscouncil/2021/02/11/breaking-down-workplace-barriers-for-those-with-invisible-disabilities/?sh=3b3148b12d8b" TargetMode="External"/><Relationship Id="rId15" Type="http://schemas.openxmlformats.org/officeDocument/2006/relationships/hyperlink" Target="https://www.forbes.com/sites/forbesbusinesscouncil/2021/02/11/breaking-down-workplace-barriers-for-those-with-invisible-disabilities/?sh=3b3148b12d8b" TargetMode="External"/><Relationship Id="rId23" Type="http://schemas.openxmlformats.org/officeDocument/2006/relationships/hyperlink" Target="https://doi.org/10.1001/jamanetworkopen.2021.1254" TargetMode="External"/><Relationship Id="rId28" Type="http://schemas.openxmlformats.org/officeDocument/2006/relationships/hyperlink" Target="https://doi.org/10.1056/NEJMp2035279" TargetMode="External"/><Relationship Id="rId10" Type="http://schemas.openxmlformats.org/officeDocument/2006/relationships/hyperlink" Target="https://unitedspinal.org/pdf/Disability_Etiquette_Top_10.pdf" TargetMode="External"/><Relationship Id="rId19" Type="http://schemas.openxmlformats.org/officeDocument/2006/relationships/hyperlink" Target="https://doi.org/10.1001/jama.2019.15372" TargetMode="External"/><Relationship Id="rId31" Type="http://schemas.openxmlformats.org/officeDocument/2006/relationships/hyperlink" Target="https://www.inhersight.com/blog/diversity/equity-vs-equality" TargetMode="External"/><Relationship Id="rId4" Type="http://schemas.openxmlformats.org/officeDocument/2006/relationships/hyperlink" Target="https://www.nytimes.com/2017/12/06/opinion/doctor-wheelchair-disability.html" TargetMode="External"/><Relationship Id="rId9" Type="http://schemas.openxmlformats.org/officeDocument/2006/relationships/hyperlink" Target="https://www.insidehighered.com/blogs/gradhacker/disabled-grad-school-when-you-tell-me-disability-story" TargetMode="External"/><Relationship Id="rId14" Type="http://schemas.openxmlformats.org/officeDocument/2006/relationships/hyperlink" Target="https://onlinepublichealth.gwu.edu/resources/equity-vs-equality/" TargetMode="External"/><Relationship Id="rId22" Type="http://schemas.openxmlformats.org/officeDocument/2006/relationships/hyperlink" Target="https://askjan.org/publications/consultants-corner/vol12iss07.cfm" TargetMode="External"/><Relationship Id="rId27" Type="http://schemas.openxmlformats.org/officeDocument/2006/relationships/hyperlink" Target="https://www.bustle.com/p/what-is-identity-first-language-should-you-use-it-74901" TargetMode="External"/><Relationship Id="rId30" Type="http://schemas.openxmlformats.org/officeDocument/2006/relationships/hyperlink" Target="https://viacolorado.org/2014/04/disability-etiquette-part-iii-wheelchairs-mobility-devices/" TargetMode="External"/><Relationship Id="rId8" Type="http://schemas.openxmlformats.org/officeDocument/2006/relationships/hyperlink" Target="https://doi.org/10.1097/acm.0000000000003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1699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Mejia</dc:creator>
  <cp:keywords/>
  <dc:description/>
  <cp:lastModifiedBy>Marilyn Mejia</cp:lastModifiedBy>
  <cp:revision>1</cp:revision>
  <dcterms:created xsi:type="dcterms:W3CDTF">2022-03-15T19:20:00Z</dcterms:created>
  <dcterms:modified xsi:type="dcterms:W3CDTF">2022-03-15T19:22:00Z</dcterms:modified>
</cp:coreProperties>
</file>