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C2D4B" w14:textId="6AB9D378" w:rsidR="00245F99" w:rsidRDefault="00245F99" w:rsidP="66B5A789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45F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Prostate Cancer CME Series: Treatment </w:t>
      </w:r>
      <w:proofErr w:type="gramStart"/>
      <w:r w:rsidRPr="00245F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Across</w:t>
      </w:r>
      <w:proofErr w:type="gramEnd"/>
      <w:r w:rsidRPr="00245F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the Prostate Cancer Continuum for Primary Care Clinicians (RECORDING)</w:t>
      </w:r>
      <w:bookmarkStart w:id="0" w:name="_GoBack"/>
      <w:bookmarkEnd w:id="0"/>
    </w:p>
    <w:p w14:paraId="4296DC35" w14:textId="77777777" w:rsidR="00245F99" w:rsidRDefault="00245F99" w:rsidP="66B5A789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4D68B6C" w14:textId="62827A33" w:rsidR="00AA68DA" w:rsidRDefault="00AA68DA" w:rsidP="66B5A789">
      <w:pPr>
        <w:spacing w:line="25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6B5A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Disparities in Prostate Cancer in the Era of Precision Medicine</w:t>
      </w:r>
    </w:p>
    <w:p w14:paraId="65AF9BB4" w14:textId="77777777" w:rsidR="00AA68DA" w:rsidRDefault="00AA68DA" w:rsidP="66B5A789">
      <w:pPr>
        <w:spacing w:line="25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6B5A789">
        <w:rPr>
          <w:rFonts w:ascii="Times New Roman" w:eastAsia="Times New Roman" w:hAnsi="Times New Roman" w:cs="Times New Roman"/>
          <w:b/>
          <w:bCs/>
          <w:sz w:val="24"/>
          <w:szCs w:val="24"/>
        </w:rPr>
        <w:t>Stanford University School of Medicine</w:t>
      </w:r>
    </w:p>
    <w:p w14:paraId="1CF530C5" w14:textId="77777777" w:rsidR="00AA68DA" w:rsidRDefault="00AA68DA" w:rsidP="66B5A789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B5A789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</w:t>
      </w:r>
    </w:p>
    <w:p w14:paraId="055CAA05" w14:textId="77777777" w:rsidR="00AA68DA" w:rsidRDefault="00AA68DA" w:rsidP="66B5A789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33AFC" w14:textId="77777777" w:rsidR="00AA68DA" w:rsidRDefault="00AA68DA" w:rsidP="66B5A78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Braveman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, P., Arkin, E., Orleans, T., Proctor, D., Acker, J., &amp; Plough, A. (2018). What is health </w:t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equity?. Behavioral Science &amp; Policy, 4(1), 1-14. </w:t>
      </w:r>
    </w:p>
    <w:p w14:paraId="642AC616" w14:textId="77777777" w:rsidR="00AA68DA" w:rsidRDefault="00AA68DA" w:rsidP="66B5A789">
      <w:pPr>
        <w:rPr>
          <w:rFonts w:ascii="Times New Roman" w:eastAsia="Times New Roman" w:hAnsi="Times New Roman" w:cs="Times New Roman"/>
          <w:sz w:val="24"/>
          <w:szCs w:val="24"/>
        </w:rPr>
      </w:pP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Center for Drug Evaluation, &amp; Research. (2021, June 11). FDA approves 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olaparib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 for HRR gene-</w:t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>mutated metastatic castration-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resis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. U.S. Food and Drug Administration. </w:t>
      </w:r>
      <w:r>
        <w:tab/>
      </w:r>
      <w:r>
        <w:tab/>
      </w:r>
      <w:r>
        <w:tab/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>https://www.fda.gov/drugs/resources-information-approved-drugs/fda-approves-</w:t>
      </w:r>
      <w:r>
        <w:tab/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olaparibhrr-gene-mutated-metastatic-castration-resistant-prostate-cancer </w:t>
      </w:r>
    </w:p>
    <w:p w14:paraId="57FE3373" w14:textId="77777777" w:rsidR="00AA68DA" w:rsidRDefault="00AA68DA" w:rsidP="66B5A789">
      <w:pPr>
        <w:rPr>
          <w:rFonts w:ascii="Times New Roman" w:eastAsia="Times New Roman" w:hAnsi="Times New Roman" w:cs="Times New Roman"/>
          <w:sz w:val="24"/>
          <w:szCs w:val="24"/>
        </w:rPr>
      </w:pP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ClinicalTrials.gov [Internet]. 2018 Jun 1 - . Identifier NCT03040791, 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Nivolumab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 in Prostate Cancer With DNA Repair Defects (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ImmunoProst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 Trial) (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ImmunoProst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). https://clinicaltrials.gov/ct2/show/NCT03040791 </w:t>
      </w:r>
    </w:p>
    <w:p w14:paraId="4E08AD7A" w14:textId="77777777" w:rsidR="00AA68DA" w:rsidRDefault="00AA68DA" w:rsidP="66B5A789">
      <w:pPr>
        <w:rPr>
          <w:rFonts w:ascii="Times New Roman" w:eastAsia="Times New Roman" w:hAnsi="Times New Roman" w:cs="Times New Roman"/>
          <w:sz w:val="24"/>
          <w:szCs w:val="24"/>
        </w:rPr>
      </w:pP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Ellis, C. T., 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Dusetzina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, S. B., 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Sanoff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Stitzenberg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, K. B. (2017). Long-term Survival After </w:t>
      </w:r>
      <w:r>
        <w:tab/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Chemoradiotherapy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 Without Surgery for Rectal Adenocarcinoma. In JAMA Oncology </w:t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(Vol. 3, Issue 1, p. 123). American Medical Association (AMA). </w:t>
      </w:r>
      <w:r>
        <w:tab/>
      </w:r>
      <w:r>
        <w:tab/>
      </w:r>
      <w:r>
        <w:tab/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https://doi.org/10.1001/jamaoncol.2016.3424 </w:t>
      </w:r>
    </w:p>
    <w:p w14:paraId="3DF3EDF9" w14:textId="77777777" w:rsidR="00AA68DA" w:rsidRDefault="00AA68DA" w:rsidP="66B5A789">
      <w:pPr>
        <w:rPr>
          <w:rFonts w:ascii="Times New Roman" w:eastAsia="Times New Roman" w:hAnsi="Times New Roman" w:cs="Times New Roman"/>
          <w:sz w:val="24"/>
          <w:szCs w:val="24"/>
        </w:rPr>
      </w:pP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Ellis, L., 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Canchola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, A. J., Spiegel, D., Ladabaum, U., Haile, R., &amp; Gomez, S. L. (2018). Racial </w:t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and Ethnic Disparities in Cancer Survival: The Contribution of Tumor, </w:t>
      </w:r>
      <w:r>
        <w:tab/>
      </w:r>
      <w:r>
        <w:tab/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Sociodemographic, Institutional, and Neighborhood Characteristics. Journal of clinical </w:t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Oncology : official journal of the American Society of Clinical Oncology, 36(1), 25–33. </w:t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https://doi.org/10.1200/JCO.2017.74.2049 </w:t>
      </w:r>
    </w:p>
    <w:p w14:paraId="51FD3C54" w14:textId="77777777" w:rsidR="00AA68DA" w:rsidRDefault="00AA68DA" w:rsidP="66B5A789">
      <w:pPr>
        <w:rPr>
          <w:rFonts w:ascii="Times New Roman" w:eastAsia="Times New Roman" w:hAnsi="Times New Roman" w:cs="Times New Roman"/>
          <w:sz w:val="24"/>
          <w:szCs w:val="24"/>
        </w:rPr>
      </w:pP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Kwon, D. H., Borno, H. T., Cheng, H. H., Zhou, A. Y., &amp; Small, E. J. (2020). Ethnic disparities </w:t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among men with prostate cancer undergoing germline testing. Urologic oncology, 38(3), </w:t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80.e1–80.e7. https://doi.org/10.1016/j.urolonc.2019.09.010 </w:t>
      </w:r>
    </w:p>
    <w:p w14:paraId="7B00384E" w14:textId="77777777" w:rsidR="00AA68DA" w:rsidRDefault="00AA68DA" w:rsidP="66B5A789">
      <w:pPr>
        <w:rPr>
          <w:rFonts w:ascii="Times New Roman" w:eastAsia="Times New Roman" w:hAnsi="Times New Roman" w:cs="Times New Roman"/>
          <w:sz w:val="24"/>
          <w:szCs w:val="24"/>
        </w:rPr>
      </w:pP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Lane, J. A., Donovan, J. L., Davis, M., Walsh, E., 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Dedman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, D., Down, L., Turner, E. L., Mason, </w:t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M. D., Metcalfe, C., Peters, T. J., Martin, R. M., Neal, D. E., 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Hamdy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, F. C., &amp; 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ProtecT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study group (2014). Active monitoring, radical prostatectomy, or radiotherapy for </w:t>
      </w:r>
      <w:r>
        <w:tab/>
      </w:r>
      <w:r>
        <w:tab/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localised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 prostate cancer: study design and diagnostic and baseline results of the 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ProtecT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 phase 3 trial. The Lancet. Oncology, 15(10), 1109–1118. </w:t>
      </w:r>
      <w:r>
        <w:tab/>
      </w:r>
      <w:r>
        <w:tab/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https://doi.org/10.1016/S1470-2045(14)70361-4 </w:t>
      </w:r>
    </w:p>
    <w:p w14:paraId="527D07B7" w14:textId="77777777" w:rsidR="00AA68DA" w:rsidRDefault="00AA68DA" w:rsidP="66B5A789">
      <w:pPr>
        <w:rPr>
          <w:rFonts w:ascii="Times New Roman" w:eastAsia="Times New Roman" w:hAnsi="Times New Roman" w:cs="Times New Roman"/>
          <w:sz w:val="24"/>
          <w:szCs w:val="24"/>
        </w:rPr>
      </w:pPr>
      <w:r w:rsidRPr="66B5A7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McClelland, S., III, &amp; 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Mitin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, T. (2018). The Danger of Applying the 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ProtecT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 Trial to Minority </w:t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Populations. In JAMA Oncology (Vol. 4, Issue 3, p. 291). American Medical Association </w:t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(AMA). https://doi.org/10.1001/jamaoncol.2017.5452 </w:t>
      </w:r>
    </w:p>
    <w:p w14:paraId="219DC93B" w14:textId="77777777" w:rsidR="00AA68DA" w:rsidRDefault="00AA68DA" w:rsidP="66B5A789">
      <w:pPr>
        <w:rPr>
          <w:rFonts w:ascii="Times New Roman" w:eastAsia="Times New Roman" w:hAnsi="Times New Roman" w:cs="Times New Roman"/>
          <w:sz w:val="24"/>
          <w:szCs w:val="24"/>
        </w:rPr>
      </w:pP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Pritchard, C. C., Mateo, J., Walsh, M. F., De Sarkar, N., 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Abida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, W., Beltran, H., Garofalo, A., </w:t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Gulati, R., 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Carreira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Eeles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Elemento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, O., Rubin, M. A., Robinson, D., 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Lonigro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Hussain, M., 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Chinnaiyan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, A., Vinson, J., 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Filipenko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, J., Garraway, L., 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Taplin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, M. E., … </w:t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Nelson, P. S. (2016). Inherited DNA-Repair Gene Mutations in Men with Metastatic </w:t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Prostate Cancer. The New England journal of medicine, 375(5), 443–453. </w:t>
      </w:r>
      <w:r>
        <w:tab/>
      </w:r>
      <w:r>
        <w:tab/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https://doi.org/10.1056/NEJMoa1603144 </w:t>
      </w:r>
    </w:p>
    <w:p w14:paraId="3D3D966E" w14:textId="77777777" w:rsidR="00AA68DA" w:rsidRDefault="00AA68DA" w:rsidP="66B5A789">
      <w:pPr>
        <w:rPr>
          <w:rFonts w:ascii="Times New Roman" w:eastAsia="Times New Roman" w:hAnsi="Times New Roman" w:cs="Times New Roman"/>
          <w:sz w:val="24"/>
          <w:szCs w:val="24"/>
        </w:rPr>
      </w:pP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Prostate Cancer Fast Facts. SEER.cancer.gov </w:t>
      </w:r>
    </w:p>
    <w:p w14:paraId="7EC0C410" w14:textId="77777777" w:rsidR="00AA68DA" w:rsidRDefault="00AA68DA" w:rsidP="66B5A789">
      <w:pPr>
        <w:rPr>
          <w:rFonts w:ascii="Times New Roman" w:eastAsia="Times New Roman" w:hAnsi="Times New Roman" w:cs="Times New Roman"/>
          <w:sz w:val="24"/>
          <w:szCs w:val="24"/>
        </w:rPr>
      </w:pP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Rose, P. G., Java, J., Whitney, C. W., 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Stehman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, F. B., 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Lanciano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, R., Thomas, G. M., &amp; </w:t>
      </w:r>
      <w:r>
        <w:tab/>
      </w:r>
      <w:r>
        <w:tab/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DiSilvestro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, P. A. (2015). Nomograms predicting progression-free survival, overall </w:t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survival, and pelvic recurrence in locally advanced cervical cancer developed from an </w:t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analysis of identifiable prognostic factors in patients from NRG oncology/gynecologic </w:t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oncology group randomized trials of </w:t>
      </w:r>
      <w:proofErr w:type="spellStart"/>
      <w:r w:rsidRPr="66B5A789">
        <w:rPr>
          <w:rFonts w:ascii="Times New Roman" w:eastAsia="Times New Roman" w:hAnsi="Times New Roman" w:cs="Times New Roman"/>
          <w:sz w:val="24"/>
          <w:szCs w:val="24"/>
        </w:rPr>
        <w:t>chemoradiotherapy</w:t>
      </w:r>
      <w:proofErr w:type="spellEnd"/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. Journal of Clinical Oncology, </w:t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33(19), 2136. </w:t>
      </w:r>
    </w:p>
    <w:p w14:paraId="442E8C4E" w14:textId="77777777" w:rsidR="00AA68DA" w:rsidRDefault="00AA68DA" w:rsidP="66B5A789">
      <w:pPr>
        <w:rPr>
          <w:rFonts w:ascii="Times New Roman" w:eastAsia="Times New Roman" w:hAnsi="Times New Roman" w:cs="Times New Roman"/>
          <w:sz w:val="24"/>
          <w:szCs w:val="24"/>
        </w:rPr>
      </w:pP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Spratt, D. E., &amp; Osborne, J. R. (2015). Disparities in castration-resistant prostate cancer trials. </w:t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 xml:space="preserve">Journal of Clinical Oncology, 33(10), 1101. </w:t>
      </w:r>
    </w:p>
    <w:p w14:paraId="48C954CB" w14:textId="77777777" w:rsidR="00AA68DA" w:rsidRDefault="00AA68DA" w:rsidP="66B5A789">
      <w:pPr>
        <w:rPr>
          <w:rFonts w:ascii="Times New Roman" w:eastAsia="Times New Roman" w:hAnsi="Times New Roman" w:cs="Times New Roman"/>
          <w:sz w:val="24"/>
          <w:szCs w:val="24"/>
        </w:rPr>
      </w:pPr>
      <w:r w:rsidRPr="66B5A789">
        <w:rPr>
          <w:rFonts w:ascii="Times New Roman" w:eastAsia="Times New Roman" w:hAnsi="Times New Roman" w:cs="Times New Roman"/>
          <w:sz w:val="24"/>
          <w:szCs w:val="24"/>
        </w:rPr>
        <w:t>What is lynch syndrome? (2016, May 5). Dana-Farber Cancer Institute. https://blog.dana-</w:t>
      </w:r>
      <w:r>
        <w:tab/>
      </w:r>
      <w:r>
        <w:tab/>
      </w:r>
      <w:r>
        <w:tab/>
      </w:r>
      <w:r w:rsidRPr="66B5A789">
        <w:rPr>
          <w:rFonts w:ascii="Times New Roman" w:eastAsia="Times New Roman" w:hAnsi="Times New Roman" w:cs="Times New Roman"/>
          <w:sz w:val="24"/>
          <w:szCs w:val="24"/>
        </w:rPr>
        <w:t>farber.org/insight/2016/05/what-is-lynch-syndrome/</w:t>
      </w:r>
    </w:p>
    <w:p w14:paraId="6EC6BC05" w14:textId="77777777" w:rsidR="00AA68DA" w:rsidRDefault="00AA68DA" w:rsidP="66B5A789"/>
    <w:p w14:paraId="273C86B4" w14:textId="77777777" w:rsidR="00AA68DA" w:rsidRDefault="00AA68DA" w:rsidP="59D866E2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Genetics/Genomics in Prostate Cancer</w:t>
      </w:r>
    </w:p>
    <w:p w14:paraId="58086043" w14:textId="77777777" w:rsidR="00AA68DA" w:rsidRDefault="00AA68DA" w:rsidP="59D866E2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b/>
          <w:bCs/>
          <w:sz w:val="24"/>
          <w:szCs w:val="24"/>
        </w:rPr>
        <w:t>Stanford University School of Medicine</w:t>
      </w:r>
    </w:p>
    <w:p w14:paraId="5461BF02" w14:textId="77777777" w:rsidR="00AA68DA" w:rsidRDefault="00AA68DA" w:rsidP="59D866E2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</w:t>
      </w:r>
    </w:p>
    <w:p w14:paraId="44E9934E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C50089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sz w:val="24"/>
          <w:szCs w:val="24"/>
        </w:rPr>
        <w:t>Ahmed, H. U., El-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Shater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Bosaily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A., Brown, L. C., Gabe, R., Kaplan, R.,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Parmar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M. K., </w:t>
      </w:r>
      <w:r>
        <w:tab/>
      </w:r>
      <w:r>
        <w:tab/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Collaco-Moraes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Y., Ward, K.,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Hindley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R. G., Freeman, A., Kirkham, A. P.,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Oldroyd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R., Parker, C.,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Emberton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M., &amp; PROMIS study group (2017). Diagnostic accuracy of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multi-parametric MRI and TRUS biopsy in prostate cancer (PROMIS): a paired </w:t>
      </w:r>
      <w:r>
        <w:tab/>
      </w:r>
      <w:r>
        <w:tab/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validating confirmatory study. Lancet (London, England), 389(10071), 815–822. </w:t>
      </w:r>
      <w:r>
        <w:tab/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>https://doi.org/10.1016/S0140-6736(16)32401-1</w:t>
      </w:r>
    </w:p>
    <w:p w14:paraId="53B26282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Albala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Kemeter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M. J.,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Febbo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P. G., Lu, R., John, V.,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Stoy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D., ... &amp;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Dubeck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F. (2016).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Health economic impact and prospective clinical utility of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oncotype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 DX® genomic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prostate score. Reviews in Urology, 18(3), 123. </w:t>
      </w:r>
    </w:p>
    <w:p w14:paraId="7D79EDCA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Carter, H. B.,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Helfand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Mamawala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M., Wu, Y., Landis, P., Yu, H., Wiley, K., Na, R., Shi, Z., </w:t>
      </w:r>
      <w:r>
        <w:tab/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Petkewicz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J., Shah, S.,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Fantus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R. J.,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Novakovic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Brendler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C. B., Zheng, S. L., </w:t>
      </w:r>
      <w:r>
        <w:lastRenderedPageBreak/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Isaacs, W. B., &amp; Xu, J. (2019). Germline Mutations in ATM and BRCA1/2 Are </w:t>
      </w:r>
      <w:r>
        <w:tab/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Associated with Grade Reclassification in Men on Active Surveillance for Prostate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Cancer. European urology, 75(5), 743–749.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https://doi.org/10.1016/j.eururo.2018.09.021 </w:t>
      </w:r>
    </w:p>
    <w:p w14:paraId="49A4530C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Castro, E., Goh, C.,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Leongamornlert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D., Saunders, E.,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Tymrakiewicz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Dadaev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r>
        <w:tab/>
      </w:r>
      <w:r>
        <w:tab/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Govindasami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K., Guy, M., Ellis, S., Frost, D., Bancroft, E., Cole, T.,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Tischkowitz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Kennedy, M. J., Eason, J., Brewer, C., Evans, D. G., Davidson, R., Eccles, D.,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Porteous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M. E., …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Eeles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>, R. (2015). Effect of BRCA Mutations on Metastatic Relapse and Cause-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specific Survival After Radical Treatment for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Localised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 Prostate Cancer. European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urology, 68(2), 186–193. https://doi.org/10.1016/j.eururo.2014.10.022 </w:t>
      </w:r>
    </w:p>
    <w:p w14:paraId="4012C628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Cooperberg, M. R.,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Broering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J. M., &amp; Carroll, P. R. (2009). Risk assessment for prostate cancer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metastasis and mortality at the time of diagnosis. JNCI: Journal of the National Cancer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Institute, 101(12), 878-887. </w:t>
      </w:r>
    </w:p>
    <w:p w14:paraId="2B48BB5B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Cooperberg, M. R.,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Davicioni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Crisan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A., Jenkins, R. B.,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Ghadessi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M., &amp; Karnes, R. J.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(2015). Combined value of validated clinical and genomic risk stratification tools for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predicting prostate cancer mortality in a high-risk prostatectomy cohort. European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urology, 67(2), 326-333. </w:t>
      </w:r>
    </w:p>
    <w:p w14:paraId="20486F32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Cooperberg, M. R.,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Erho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N., Chan, J. M., Feng, F. Y.,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Fishbane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N., Zhao, S. G.,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Simko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J. P.,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Cowan, J. E., Lehrer, J.,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Alshalalfa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Kolisnik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Chelliserry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J., Margrave, J., </w:t>
      </w:r>
      <w:r>
        <w:tab/>
      </w:r>
      <w:r>
        <w:tab/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Aranes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M., Plessis, M. D.,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Buerki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C., Tenggara, I.,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Davicioni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E., &amp; Carroll, P. R.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(2018). The Diverse Genomic Landscape of Clinically Low-risk Prostate Cancer. </w:t>
      </w:r>
      <w:r>
        <w:tab/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European urology, 74(4), 444–452. https://doi.org/10.1016/j.eururo.2018.05.014 </w:t>
      </w:r>
    </w:p>
    <w:p w14:paraId="15DEA28A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Cooperberg, M. R.,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Simko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J. P., Cowan, J. E., Reid, J. E.,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Djalilvand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Bhatnagar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S., ... &amp;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Carroll, P. R. (2013). Validation of a cell-cycle progression gene panel to improve risk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stratification in a contemporary prostatectomy cohort. Journal of clinical oncology: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official journal of the American Society of Clinical Oncology, 31(11), 1428-1434. </w:t>
      </w:r>
    </w:p>
    <w:p w14:paraId="190E45A7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Cooperberg, M. R.,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Simko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J. P., Cowan, J. E., Reid, J. E.,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Djalilvand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Bhatnagar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Gutin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A.,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Lanchbury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J. S., Swanson, G. P., Stone, S., &amp; Carroll, P. R. (2013). Validation of a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cell-cycle progression gene panel to improve risk stratification in a contemporary </w:t>
      </w:r>
      <w:r>
        <w:tab/>
      </w:r>
      <w:r>
        <w:tab/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prostatectomy cohort. Journal of clinical oncology : official journal of the American </w:t>
      </w:r>
      <w:r>
        <w:tab/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Society of Clinical Oncology, 31(11), 1428–1434.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https://doi.org/10.1200/JCO.2012.46.4396 </w:t>
      </w:r>
    </w:p>
    <w:p w14:paraId="5392D003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Cuzick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J., Swanson, G. P., Fisher, G.,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Brothman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A. R.,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Berney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D. M., Reid, J. E.,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Mesher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Speights, V. O.,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Stankiewicz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E., Foster, C. S.,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Møller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H., Scardino, P., Warren, J. D.,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Park, J.,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Younus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A., Flake, D. D., 2nd, Wagner, S.,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Gutin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Lanchbury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J. S., Stone,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S., … Transatlantic Prostate Group (2011). Prognostic value of an RNA expression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signature derived from cell cycle proliferation genes in patients with prostate cancer: a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retrospective study. The Lancet. Oncology, 12(3), 245–255. </w:t>
      </w:r>
      <w:r>
        <w:tab/>
      </w:r>
      <w:r>
        <w:tab/>
      </w:r>
      <w:r>
        <w:tab/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https://doi.org/10.1016/S1470-2045(10)70295-3 </w:t>
      </w:r>
    </w:p>
    <w:p w14:paraId="4242F3B5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lastRenderedPageBreak/>
        <w:t>Erho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Crisan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A., Vergara, I. A.,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A. P.,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Ghadessi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Buerki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Bergstralh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E. J., </w:t>
      </w:r>
      <w:r>
        <w:tab/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Kollmeyer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T., Fink, S., Haddad, Z., Zimmermann, B.,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Sierocinski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Ballman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K. V., </w:t>
      </w:r>
      <w:r>
        <w:tab/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Triche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T. J., Black, P. C., Karnes, R. J., Klee, G.,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Davicioni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E., &amp; Jenkins, R. B. (2013).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Discovery and validation of a prostate cancer genomic classifier that predicts early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metastasis following radical prostatectomy.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PloS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 one, 8(6), e66855. </w:t>
      </w:r>
      <w:r>
        <w:tab/>
      </w:r>
      <w:r>
        <w:tab/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https://doi.org/10.1371/journal.pone.0066855 </w:t>
      </w:r>
    </w:p>
    <w:p w14:paraId="1D8C40D2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Esserman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L., Shieh, Y., &amp; Thompson, I. (2009). Rethinking screening for breast cancer and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prostate cancer. JAMA, 302(15), 1685–1692. https://doi.org/10.1001/jama.2009.1498 </w:t>
      </w:r>
    </w:p>
    <w:p w14:paraId="289F7881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Genetics/Genomics in Prostate Cancer </w:t>
      </w:r>
    </w:p>
    <w:p w14:paraId="08DEB9E5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Jairath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N. K., Dal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Pra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A., Vince, R., Jr,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Dess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R. T., Jackson, W. C.,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Tosoian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J. J., McBride, S.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M., Zhao, S. G., Berlin, A., Mahal, B. A.,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Kishan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A. U., Den, R. B., Freedland, S. J.,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Salami, S. S.,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Kaffenberger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S. D., Pollack, A., Tran, P.,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Mehra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R., Morgan, T. M.,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Weiner, A. B., … Spratt, D. E. (2021). A Systematic Review of the Evidence for the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Decipher Genomic Classifier in Prostate Cancer. European urology, 79(3), 374–383.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https://doi.org/10.1016/j.eururo.2020.11.021 </w:t>
      </w:r>
    </w:p>
    <w:p w14:paraId="638E2F2D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sz w:val="24"/>
          <w:szCs w:val="24"/>
        </w:rPr>
        <w:t>Klein, E. A., Cooperberg, M. R., Magi-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Galluzzi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Simko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J. P.,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Falzarano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S. M.,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Maddala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Chan, J. M., Li, J., Cowan, J. E.,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Tsiatis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A. C.,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Cherbavaz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D. B., Pelham, R. J., </w:t>
      </w:r>
      <w:r>
        <w:tab/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Tenggara-Hunter, I.,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Baehner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F. L.,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Knezevic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Febbo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P. G., Shak, S.,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Kattan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M. W.,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Lee, M., &amp; Carroll, P. R. (2014). A 17-gene assay to predict prostate cancer </w:t>
      </w:r>
      <w:r>
        <w:tab/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aggressiveness in the context of Gleason grade heterogeneity, tumor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multifocality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biopsy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undersampling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. European urology, 66(3), 550–560. </w:t>
      </w:r>
      <w:r>
        <w:tab/>
      </w:r>
      <w:r>
        <w:tab/>
      </w:r>
      <w:r>
        <w:tab/>
      </w:r>
      <w:r>
        <w:tab/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https://doi.org/10.1016/j.eururo.2014.05.004 </w:t>
      </w:r>
    </w:p>
    <w:p w14:paraId="60B4B8E6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McKiernan, J., Donovan, M. J., O'Neill, V.,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Bentink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Noerholm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Belzer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S., Skog, J., </w:t>
      </w:r>
      <w:r>
        <w:tab/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Kattan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M. W.,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Partin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Andriole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G., Brown, G., Wei, J. T., Thompson, I. M., Jr, &amp;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>Carroll, P. (2016). A Novel Urine Exosome Gene Expression Assay to Predict High-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grade Prostate Cancer at Initial Biopsy. JAMA oncology, 2(7), 882–889. </w:t>
      </w:r>
      <w:r>
        <w:tab/>
      </w:r>
      <w:r>
        <w:tab/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https://doi.org/10.1001/jamaoncol.2016.0097 </w:t>
      </w:r>
    </w:p>
    <w:p w14:paraId="10262A72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Nordström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T., Vickers, A.,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Assel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Lilja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Grönberg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Eklund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M. (2015). </w:t>
      </w:r>
      <w:r>
        <w:tab/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>Comparison Between the Four-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kallikrein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 Panel and Prostate Health Index for Predicting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Prostate Cancer. European urology, 68(1), 139–146. </w:t>
      </w:r>
      <w:r>
        <w:tab/>
      </w:r>
      <w:r>
        <w:tab/>
      </w:r>
      <w:r>
        <w:tab/>
      </w:r>
      <w:r>
        <w:tab/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https://doi.org/10.1016/j.eururo.2014.08.010 </w:t>
      </w:r>
    </w:p>
    <w:p w14:paraId="2337178E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Oh, W. K., Cheng, W. Y., Miao, R.,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Vekeman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>, F., Gauthier-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Loiselle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M., Duh, M. S.,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Drea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Szatrowski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>, T. P. (2018). Real-world outcomes in patients with metastatic castration-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resistant prostate cancer receiving second-line chemotherapy versus an alternative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androgen receptor-targeted agent (ARTA) following early progression on a first-line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ARTA in a US community oncology setting. Urologic oncology, 36(11), 500.e1–500.e9.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https://doi.org/10.1016/j.urolonc.2018.08.002 </w:t>
      </w:r>
    </w:p>
    <w:p w14:paraId="138F68A6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Preston, M. A.,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Gerke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Carlsson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S. V.,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Signorello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Sjoberg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D. D.,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Markt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S. C.,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Kibel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A.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S., Trinh, Q. D.,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Steinwandel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M., Blot, W., Vickers, A. J.,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Lilja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Mucci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L. A., &amp; </w:t>
      </w:r>
      <w:r>
        <w:lastRenderedPageBreak/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Wilson, K. M. (2019). Baseline Prostate-specific Antigen Level in Midlife and </w:t>
      </w:r>
      <w:r>
        <w:tab/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Aggressive Prostate Cancer in Black Men. European urology, 75(3), 399–407. </w:t>
      </w:r>
      <w:r>
        <w:tab/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https://doi.org/10.1016/j.eururo.2018.08.032 </w:t>
      </w:r>
    </w:p>
    <w:p w14:paraId="7FAE5568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Seibert, T. M., Fan, C. C., Wang, Y., Zuber, V.,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Karunamuni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R., Parsons, J. K., ... &amp; </w:t>
      </w:r>
      <w:r>
        <w:tab/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PRACTICAL Consortium. (2018). Polygenic hazard score to guide screening for </w:t>
      </w:r>
      <w:r>
        <w:tab/>
      </w:r>
      <w:r>
        <w:tab/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aggressive prostate cancer: development and validation in large scale cohorts.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bmj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360. </w:t>
      </w:r>
    </w:p>
    <w:p w14:paraId="5E0F8452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Shore, N., Concepcion, R.,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Saltzstein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D., Lucia, M. S., van Breda, A.,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Welbourn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W.,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Lewine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N.,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Gustavsen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Pothier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K., &amp; Brawer, M. K. (2013). Clinical utility of a biopsy-based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cell cycle gene expression assay in localized prostate cancer. In Current Medical </w:t>
      </w:r>
      <w:r>
        <w:tab/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Research and Opinion (Vol. 30, Issue 4, pp. 547–553).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Informa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 Healthcare. </w:t>
      </w:r>
      <w:r>
        <w:tab/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https://doi.org/10.1185/03007995.2013.873398 </w:t>
      </w:r>
    </w:p>
    <w:p w14:paraId="14541C47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Stanford University School of Medicine </w:t>
      </w:r>
    </w:p>
    <w:p w14:paraId="79CD8524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Neste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L., Hendriks, R. J.,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Dijkstra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Trooskens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G., Cornel, E. B.,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Jannink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S. A., de Jong,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H., Hessels, D., Smit, F. P., Melchers, W. J.,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Leyten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G. H., de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Reijke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T. M.,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Vergunst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H.,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Kil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Knipscheer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B. C.,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Hulsbergen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-van de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Kaa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C. A., Mulders, P. F., van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Oort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I.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M., Van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Criekinge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W., &amp;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Schalken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J. A. (2016). Detection of High-grade Prostate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Cancer Using a Urinary Molecular Biomarker-Based Risk Score. European urology,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70(5), 740–748. https://doi.org/10.1016/j.eururo.2016.04.012 </w:t>
      </w:r>
    </w:p>
    <w:p w14:paraId="5C799C81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Vickers, A. J., Cronin, A. M.,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Björk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Manjer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J., Nilsson, P. M.,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Dahlin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Bjartell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Scardino, P. T.,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Ulmert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Lilja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H. (2010). Prostate specific antigen concentration at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age 60 and death or metastasis from prostate cancer: case-control study. BMJ (Clinical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research ed.), 341, c4521. https://doi.org/10.1136/bmj.c4521 </w:t>
      </w:r>
    </w:p>
    <w:p w14:paraId="4075E664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Vickers, A. J.,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Ulmert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Sjoberg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D. D.,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Bennette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C. J., Bjork, T.,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Gerdtsson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Manjer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Nilsson, P. M.,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Dahlin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Bjartell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A., Scardino, P. T., &amp;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Lilja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H. (2013). Strategy for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>detection of prostate cancer based on relation between prostate specific antigen at age 40-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55 and long term risk of metastasis: case-control study. In BMJ (Vol. 346, Issue apr15 5,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pp. f2023–f2023). BMJ. https://doi.org/10.1136/bmj.f2023 </w:t>
      </w:r>
    </w:p>
    <w:p w14:paraId="061468E4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Vietri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M. T.,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D’Elia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G., Caliendo, G.,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Resse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Casamassimi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Passariello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L., Albanese,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L.,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Cioffi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M., &amp; Molinari, A. M. (2021). Hereditary Prostate Cancer: Genes Related,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Target Therapy and Prevention. In International Journal of Molecular Sciences (Vol. 22,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Issue 7, p. 3753). MDPI AG. https://doi.org/10.3390/ijms22073753 </w:t>
      </w:r>
    </w:p>
    <w:p w14:paraId="5808AF25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Wei, J. T., Feng, Z.,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Partin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A. W., Brown, E., Thompson, I.,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Sokoll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L., Chan, D. W.,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Lotan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Y., </w:t>
      </w:r>
      <w:r>
        <w:tab/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Kibel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A. S., Busby, J. E.,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Bidair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M., Lin, D. W.,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Taneja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S. S.,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Viterbo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R., Joon, A. Y.,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Dahlgren, J., Kagan, J., Srivastava, S., &amp; </w:t>
      </w:r>
      <w:proofErr w:type="spellStart"/>
      <w:r w:rsidRPr="59D866E2">
        <w:rPr>
          <w:rFonts w:ascii="Times New Roman" w:eastAsia="Times New Roman" w:hAnsi="Times New Roman" w:cs="Times New Roman"/>
          <w:sz w:val="24"/>
          <w:szCs w:val="24"/>
        </w:rPr>
        <w:t>Sanda</w:t>
      </w:r>
      <w:proofErr w:type="spellEnd"/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, M. G. (2014). Can urinary PCA3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supplement PSA in the early detection of prostate cancer?. Journal of clinical oncology :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official journal of the American Society of Clinical Oncology, 32(36), 4066–4072.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https://doi.org/10.1200/JCO.2013.52.8505 </w:t>
      </w:r>
    </w:p>
    <w:p w14:paraId="603400BF" w14:textId="77777777" w:rsidR="00AA68DA" w:rsidRDefault="00AA68DA" w:rsidP="59D866E2">
      <w:pPr>
        <w:rPr>
          <w:rFonts w:ascii="Times New Roman" w:eastAsia="Times New Roman" w:hAnsi="Times New Roman" w:cs="Times New Roman"/>
          <w:sz w:val="24"/>
          <w:szCs w:val="24"/>
        </w:rPr>
      </w:pPr>
      <w:r w:rsidRPr="59D866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Xu, J., &amp; Isaacs, W. B. (2021). Incorporation of Polygenic Risk Score into Guidelines for </w:t>
      </w:r>
      <w:r>
        <w:tab/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 xml:space="preserve">Inherited Risk Assessment for Prostate Cancer. In European Urology (Vol. 80, Issue 2, </w:t>
      </w:r>
      <w:r>
        <w:tab/>
      </w:r>
      <w:r w:rsidRPr="59D866E2">
        <w:rPr>
          <w:rFonts w:ascii="Times New Roman" w:eastAsia="Times New Roman" w:hAnsi="Times New Roman" w:cs="Times New Roman"/>
          <w:sz w:val="24"/>
          <w:szCs w:val="24"/>
        </w:rPr>
        <w:t>pp. 139–141). Elsevier BV. https://doi.org/10.1016/j.eururo.2021.04.043</w:t>
      </w:r>
    </w:p>
    <w:p w14:paraId="460D8537" w14:textId="77777777" w:rsidR="00AA68DA" w:rsidRDefault="00AA68DA" w:rsidP="1797A32A"/>
    <w:p w14:paraId="5A2C6F70" w14:textId="77777777" w:rsidR="00AA68DA" w:rsidRDefault="00AA68DA" w:rsidP="618DB31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618DB3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Historical Landscape of Testing; Blood Based Diagnostic Biomarkers and Screening</w:t>
      </w:r>
    </w:p>
    <w:p w14:paraId="75BBF61F" w14:textId="77777777" w:rsidR="00AA68DA" w:rsidRDefault="00AA68DA" w:rsidP="618DB31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b/>
          <w:bCs/>
          <w:sz w:val="24"/>
          <w:szCs w:val="24"/>
        </w:rPr>
        <w:t>Stanford University School of Medicine</w:t>
      </w:r>
    </w:p>
    <w:p w14:paraId="46DE0CAE" w14:textId="77777777" w:rsidR="00AA68DA" w:rsidRDefault="00AA68DA" w:rsidP="618DB31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</w:t>
      </w:r>
    </w:p>
    <w:p w14:paraId="4F994E25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Andriole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G. L., Crawford, E. D., Grubb, R. L., III, Buys, S. S., Chia, D., Church, T. R., Fouad, M. N.,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Gelmann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E. P.,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Kvale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P. A.,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Reding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D. J.,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Weissfeld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J. L.,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Yokochi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L. A., O’Brien, B., Clapp, J. D.,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Rathmell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J. M., Riley, T. L., Hayes, R. B., Kramer, B. S.,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Izmirlian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>, G., … Berg, C. D. (2009). Mortality Results from a Randomized Prostate-Cancer Screening Trial. In New England Journal of Medicine (Vol. 360, Issue 13, pp. 1310–1319). Massachusetts Medical Society.</w:t>
      </w:r>
      <w:r w:rsidRPr="618DB31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4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https://doi.org/10.1056/nejmoa0810696</w:t>
        </w:r>
      </w:hyperlink>
    </w:p>
    <w:p w14:paraId="4757C09A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color w:val="37393C"/>
          <w:sz w:val="24"/>
          <w:szCs w:val="24"/>
        </w:rPr>
      </w:pP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Andriole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G. L., Crawford, E. D., Grubb, R. L., 3rd, Buys, S. S., Chia, D., Church, T. R., Fouad, M. N., Isaacs, C.,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Kvale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P. A.,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Reding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D. J.,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Weissfeld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J. L.,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Yokochi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L. A., O’Brien, B.,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Ragard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L. R., Clapp, J. D.,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Rathmell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J. M., Riley, T. L.,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Hsing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A. W.,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Izmirlian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G., … PLCO Project Team. (2012). Prostate cancer screening in the randomized Prostate, Lung, Colorectal, and Ovarian Cancer Screening Trial: mortality results after 13 years of follow-up. </w:t>
      </w:r>
      <w:r w:rsidRPr="618DB3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National Cancer Institute</w:t>
      </w:r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618DB31E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618DB31E">
        <w:rPr>
          <w:rFonts w:ascii="Times New Roman" w:eastAsia="Times New Roman" w:hAnsi="Times New Roman" w:cs="Times New Roman"/>
          <w:sz w:val="24"/>
          <w:szCs w:val="24"/>
        </w:rPr>
        <w:t>(2), 125–132.</w:t>
      </w:r>
      <w:r w:rsidRPr="618DB31E">
        <w:rPr>
          <w:rFonts w:ascii="Times New Roman" w:eastAsia="Times New Roman" w:hAnsi="Times New Roman" w:cs="Times New Roman"/>
          <w:color w:val="37393C"/>
          <w:sz w:val="24"/>
          <w:szCs w:val="24"/>
        </w:rPr>
        <w:t xml:space="preserve"> </w:t>
      </w:r>
      <w:hyperlink r:id="rId5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https://doi.org/10.1093/jnci/djr500</w:t>
        </w:r>
      </w:hyperlink>
    </w:p>
    <w:p w14:paraId="0C84A1A6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>Bagshaw</w:t>
      </w:r>
      <w:proofErr w:type="spellEnd"/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M. A., Kaplan, I. D., &amp; Cox, R. C. (1993). Prostate cancer. Radiation therapy for localized disease. </w:t>
      </w:r>
      <w:r w:rsidRPr="618DB31E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Cancer</w:t>
      </w:r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618DB31E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71</w:t>
      </w:r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(3 </w:t>
      </w:r>
      <w:proofErr w:type="spellStart"/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>Suppl</w:t>
      </w:r>
      <w:proofErr w:type="spellEnd"/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), 939–952. </w:t>
      </w:r>
      <w:hyperlink r:id="rId6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https://doi.org/10.1002/1097-0142(19930201)71:3+&lt;939::aid-cncr2820711409&gt;3.0.co;2-0</w:t>
        </w:r>
      </w:hyperlink>
    </w:p>
    <w:p w14:paraId="573A1EA4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sz w:val="24"/>
          <w:szCs w:val="24"/>
        </w:rPr>
        <w:t>Bill-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Axelson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A., Holmberg, L.,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Filén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Ruutu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Garmo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H., Busch, C.,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Nordling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Häggman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Andersson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S. O.,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Bratell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Spångberg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Palmgren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Adami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H. O., Johansson, J. E., &amp; Scandinavian Prostate Cancer Group Study Number 4 (2008). Radical prostatectomy versus watchful waiting in localized prostate cancer: the Scandinavian prostate cancer group-4 randomized trial. </w:t>
      </w:r>
      <w:r w:rsidRPr="618DB3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National Cancer Institute</w:t>
      </w:r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618DB31E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618DB31E">
        <w:rPr>
          <w:rFonts w:ascii="Times New Roman" w:eastAsia="Times New Roman" w:hAnsi="Times New Roman" w:cs="Times New Roman"/>
          <w:sz w:val="24"/>
          <w:szCs w:val="24"/>
        </w:rPr>
        <w:t>(16), 1144–1154.</w:t>
      </w:r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hyperlink r:id="rId7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https://doi.org/10.1093/jnci/djn255</w:t>
        </w:r>
      </w:hyperlink>
    </w:p>
    <w:p w14:paraId="6BB66267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sz w:val="24"/>
          <w:szCs w:val="24"/>
        </w:rPr>
        <w:t>Bill-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Axelson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A., Holmberg, L.,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Garmo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H., Rider, J. R.,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Taari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K., Busch, C.,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Nordling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Häggman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Andersson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S.-O.,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Spångberg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Andrén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O.,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Palmgren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Steineck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Adami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>, H.-O., &amp; Johansson, J.-E. (2014). Radical Prostatectomy or Watchful Waiting in Early Prostate Cancer. In New England Journal of Medicine (Vol. 370, Issue 10, pp. 932–942). Massachusetts Medical Society</w:t>
      </w:r>
      <w:r w:rsidRPr="618DB31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hyperlink r:id="rId8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https://doi.org/10.1056/nejmoa1311593</w:t>
        </w:r>
      </w:hyperlink>
    </w:p>
    <w:p w14:paraId="4EE9E7AD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sz w:val="24"/>
          <w:szCs w:val="24"/>
        </w:rPr>
        <w:t>Bill-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Axelson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A., Holmberg, L.,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Garmo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Taari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K., Busch, C.,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Nordling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Häggman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Andersson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S.-O.,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Andrén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O.,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Steineck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Adami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H.-O., &amp; Johansson, J.-E. (2018). Radical Prostatectomy or Watchful Waiting in Prostate Cancer — 29-Year Follow-up. In </w:t>
      </w:r>
      <w:r w:rsidRPr="618DB31E">
        <w:rPr>
          <w:rFonts w:ascii="Times New Roman" w:eastAsia="Times New Roman" w:hAnsi="Times New Roman" w:cs="Times New Roman"/>
          <w:sz w:val="24"/>
          <w:szCs w:val="24"/>
        </w:rPr>
        <w:lastRenderedPageBreak/>
        <w:t>New England Journal of Medicine (Vol. 379, Issue 24, pp. 2319–2329). Massachusetts Medical Society.</w:t>
      </w:r>
      <w:r w:rsidRPr="618DB31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9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https://doi.org/10.1056/nejmoa1807801</w:t>
        </w:r>
      </w:hyperlink>
    </w:p>
    <w:p w14:paraId="7E69C52A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sz w:val="24"/>
          <w:szCs w:val="24"/>
        </w:rPr>
        <w:t>Bill-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Axelson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A., Holmberg, L.,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Ruutu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Garmo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H., Stark, J. R., Busch, C.,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Nordling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Häggman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Andersson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S.-O.,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Bratell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Spångberg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Palmgren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Steineck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Adami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>, H.-O., &amp; Johansson, J.-E. (2011). Radical Prostatectomy versus Watchful Waiting in Early Prostate Cancer. In New England Journal of Medicine (Vol. 364, Issue 18, pp. 1708–1717). Massachusetts Medical Society.</w:t>
      </w:r>
      <w:r w:rsidRPr="618DB31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10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https://doi.org/10.1056/nejmoa1011967</w:t>
        </w:r>
      </w:hyperlink>
    </w:p>
    <w:p w14:paraId="3ABDDCFC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sz w:val="24"/>
          <w:szCs w:val="24"/>
        </w:rPr>
        <w:t>Bill-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Axelson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A., Holmberg, L.,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Ruutu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Häggman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Andersson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S.-O.,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Bratell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Spångberg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A., Busch, C.,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Nordling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Garmo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Palmgren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Adami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H.-O.,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Norlén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>, B. J., &amp; Johansson, J.-E. (2005). Radical Prostatectomy versus Watchful Waiting in Early Prostate Cancer. In New England Journal of Medicine (Vol. 352, Issue 19, pp. 1977–1984). Massachusetts Medical Society.</w:t>
      </w:r>
      <w:r w:rsidRPr="618DB31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11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https://doi.org/10.1056/nejmoa043739</w:t>
        </w:r>
      </w:hyperlink>
    </w:p>
    <w:p w14:paraId="20D38BC9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Catalona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W. J., Smith, D. S., Ratliff, T. L.,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Dodds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K. M.,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Coplen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D. E., Yuan, J. J. J.,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Petros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J. A., &amp;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Andriole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>, G. L. (1991). Measurement of Prostate-Specific Antigen in Serum as a Screening Test for Prostate Cancer. In New England Journal of Medicine (Vol. 324, Issue 17, pp. 1156–1161). Massachusetts Medical Society.</w:t>
      </w:r>
      <w:r w:rsidRPr="618DB31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12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https://doi.org/10.1056/nejm199104253241702</w:t>
        </w:r>
      </w:hyperlink>
    </w:p>
    <w:p w14:paraId="6EA6687F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Donovan, J. L.,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Hamdy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F. C., Lane, J. A., Mason, M., Metcalfe, C., Walsh, E.,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Blazeby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J. M., Peters, T. J., Holding, P.,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Bonnington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>, S., Lennon, T., Bradshaw, L., Cooper, D., Herbert, P., Howson, J., Jones, A., Lyons, N., Salter, E., Thompson, P., … Neal, D. E. (2016). Patient-Reported Outcomes after Monitoring, Surgery, or Radiotherapy for Prostate Cancer. In New England Journal of Medicine (Vol. 375, Issue 15, pp. 1425–1437). Massachusetts Medical Society.</w:t>
      </w:r>
      <w:r w:rsidRPr="618DB31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13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https://doi.org/10.1056/nejmoa1606221</w:t>
        </w:r>
      </w:hyperlink>
    </w:p>
    <w:p w14:paraId="0103BF1C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Eckersberger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E., Finkelstein, J., Sadri, H.,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Margreiter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Taneja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S. S.,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Lepor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Djavan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B. (2009). Screening for Prostate Cancer: A Review of the ERSPC and PLCO Trials. </w:t>
      </w:r>
      <w:r w:rsidRPr="618DB31E">
        <w:rPr>
          <w:rFonts w:ascii="Times New Roman" w:eastAsia="Times New Roman" w:hAnsi="Times New Roman" w:cs="Times New Roman"/>
          <w:i/>
          <w:iCs/>
          <w:sz w:val="24"/>
          <w:szCs w:val="24"/>
        </w:rPr>
        <w:t>Reviews in urology</w:t>
      </w:r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618DB31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618DB31E">
        <w:rPr>
          <w:rFonts w:ascii="Times New Roman" w:eastAsia="Times New Roman" w:hAnsi="Times New Roman" w:cs="Times New Roman"/>
          <w:sz w:val="24"/>
          <w:szCs w:val="24"/>
        </w:rPr>
        <w:t>(3), 127–133.</w:t>
      </w:r>
    </w:p>
    <w:p w14:paraId="07C7491A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Gleason, D. F., &amp; </w:t>
      </w:r>
      <w:proofErr w:type="spellStart"/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>Mellinger</w:t>
      </w:r>
      <w:proofErr w:type="spellEnd"/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G. T. (1974). Prediction of prognosis for prostatic adenocarcinoma by combined histological grading and clinical staging. </w:t>
      </w:r>
      <w:r w:rsidRPr="618DB31E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The Journal of urology</w:t>
      </w:r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618DB31E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111</w:t>
      </w:r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(1), 58–64. </w:t>
      </w:r>
      <w:hyperlink r:id="rId14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https://doi.org/10.1016/s0022-5347(17)59889-4</w:t>
        </w:r>
      </w:hyperlink>
    </w:p>
    <w:p w14:paraId="034C1935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Greicius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T. (2017, April 21). </w:t>
      </w:r>
      <w:r w:rsidRPr="618DB31E">
        <w:rPr>
          <w:rFonts w:ascii="Times New Roman" w:eastAsia="Times New Roman" w:hAnsi="Times New Roman" w:cs="Times New Roman"/>
          <w:i/>
          <w:iCs/>
          <w:sz w:val="24"/>
          <w:szCs w:val="24"/>
        </w:rPr>
        <w:t>The Day the Earth smiled</w:t>
      </w:r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. NASA. Retrieved April 3, 2022, from </w:t>
      </w:r>
      <w:hyperlink r:id="rId15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https://www.nasa.gov/mission_pages/cassini/multimedia/pia17171.html</w:t>
        </w:r>
      </w:hyperlink>
    </w:p>
    <w:p w14:paraId="196FAC0F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Grossman, D. C., Curry, S. J., Owens, D. K.,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Bibbins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-Domingo, K.,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Caughey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A. B., Davidson, K. W.,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Doubeni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C. A.,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Ebell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Epling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J. W., Jr, Kemper, A. R.,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Krist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A. H.,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Kubik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Landefeld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C. S.,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Mangione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>, C. M., Silverstein, M., Simon, M. A., Siu, A. L., &amp; Tseng, C.-W. (2018). Screening for Prostate Cancer. In JAMA (Vol. 319, Issue 18, p. 1901). American Medical Association (AMA).</w:t>
      </w:r>
      <w:r w:rsidRPr="618DB31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16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https://doi.org/10.1001/jama.2018.3710</w:t>
        </w:r>
      </w:hyperlink>
    </w:p>
    <w:p w14:paraId="6C287435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Hamdy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F. C., Donovan, J. L., Lane, J. A., Mason, M., Metcalfe, C., Holding, P., Davis, M., Peters, T. J., Turner, E. L., Martin, R. M., Oxley, J., Robinson, M.,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Staffurth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J., Walsh, E.,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lastRenderedPageBreak/>
        <w:t>Bollina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Catto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Doble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A., Doherty, A.,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Gillatt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>, D., … Neal, D. E. (2016). 10-Year Outcomes after Monitoring, Surgery, or Radiotherapy for Localized Prostate Cancer. In New England Journal of Medicine (Vol. 375, Issue 15, pp. 1415–1424). Massachusetts Medical Society.</w:t>
      </w:r>
      <w:r w:rsidRPr="618DB31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17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https://doi.org/10.1056/nejmoa1606220</w:t>
        </w:r>
      </w:hyperlink>
    </w:p>
    <w:p w14:paraId="66FF09A7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sz w:val="24"/>
          <w:szCs w:val="24"/>
        </w:rPr>
        <w:t>Holmberg, L., Bill-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Axelson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Helgesen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Salo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J. O.,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Folmerz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Häggman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Andersson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S.-O.,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Spångberg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A., Busch, C.,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Nordling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Palmgren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Adami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H.-O., Johansson, J.-E., &amp;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Norlén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>, B. J. (2002). A Randomized Trial Comparing Radical Prostatectomy with Watchful Waiting in Early Prostate Cancer. In New England Journal of Medicine (Vol. 347, Issue 11, pp. 781–789). Massachusetts Medical Society.</w:t>
      </w:r>
      <w:r w:rsidRPr="618DB31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18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https://doi.org/10.1056/nejmoa012794</w:t>
        </w:r>
      </w:hyperlink>
    </w:p>
    <w:p w14:paraId="61223F95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sz w:val="24"/>
          <w:szCs w:val="24"/>
        </w:rPr>
        <w:t>Huggins, C. (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618DB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618DB31E">
        <w:rPr>
          <w:rFonts w:ascii="Times New Roman" w:eastAsia="Times New Roman" w:hAnsi="Times New Roman" w:cs="Times New Roman"/>
          <w:i/>
          <w:iCs/>
          <w:sz w:val="24"/>
          <w:szCs w:val="24"/>
        </w:rPr>
        <w:t>nobel</w:t>
      </w:r>
      <w:proofErr w:type="spellEnd"/>
      <w:r w:rsidRPr="618DB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prize in physiology or medicine 1966</w:t>
      </w:r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. NobelPrize.org. Retrieved April 3, 2022, from </w:t>
      </w:r>
      <w:hyperlink r:id="rId19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https://www.nobelprize.org/prizes/medicine/1966/huggins/facts/</w:t>
        </w:r>
      </w:hyperlink>
    </w:p>
    <w:p w14:paraId="79EE10E4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Hu, J. C., Nguyen, P., Mao, J., Halpern, J.,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Shoag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J., Wright, J. D., &amp;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Sedrakyan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>, A. (2017). Increase in Prostate Cancer Distant Metastases at Diagnosis in the United States. In JAMA Oncology (Vol. 3, Issue 5, p. 705). American Medical Association (AMA).</w:t>
      </w:r>
      <w:r w:rsidRPr="618DB31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20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https://doi.org/10.1001/jamaoncol.2016.5465</w:t>
        </w:r>
      </w:hyperlink>
    </w:p>
    <w:p w14:paraId="3D0AEBE5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Moyer, V. A., &amp; U.S. Preventive Services Task Force (2012). Screening for prostate cancer: U.S. Preventive Services Task Force recommendation statement. </w:t>
      </w:r>
      <w:r w:rsidRPr="618DB31E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Annals of internal medicine</w:t>
      </w:r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618DB31E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157</w:t>
      </w:r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(2), 120–134. </w:t>
      </w:r>
      <w:hyperlink r:id="rId21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https://doi.org/10.7326/0003-4819-157-2-201207170-00459</w:t>
        </w:r>
      </w:hyperlink>
    </w:p>
    <w:p w14:paraId="67088DC6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Pinsky, P. F.,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Prorok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P. C., Yu, K., Kramer, B. S., Black, A.,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Gohagan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J. K., Crawford, E. D., Grubb, R. L., &amp;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Andriole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G. L. (2017). Extended mortality results for prostate cancer screening in the PLCO trial with median follow‐up of 15 years: Extended Mortality Results. </w:t>
      </w:r>
      <w:r w:rsidRPr="618DB31E">
        <w:rPr>
          <w:rFonts w:ascii="Times New Roman" w:eastAsia="Times New Roman" w:hAnsi="Times New Roman" w:cs="Times New Roman"/>
          <w:i/>
          <w:iCs/>
          <w:sz w:val="24"/>
          <w:szCs w:val="24"/>
        </w:rPr>
        <w:t>Cancer</w:t>
      </w:r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618DB31E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618DB31E">
        <w:rPr>
          <w:rFonts w:ascii="Times New Roman" w:eastAsia="Times New Roman" w:hAnsi="Times New Roman" w:cs="Times New Roman"/>
          <w:sz w:val="24"/>
          <w:szCs w:val="24"/>
        </w:rPr>
        <w:t>(4), 592–599.</w:t>
      </w:r>
      <w:r w:rsidRPr="618DB31E">
        <w:rPr>
          <w:rFonts w:ascii="Times New Roman" w:eastAsia="Times New Roman" w:hAnsi="Times New Roman" w:cs="Times New Roman"/>
          <w:color w:val="37393C"/>
          <w:sz w:val="24"/>
          <w:szCs w:val="24"/>
        </w:rPr>
        <w:t xml:space="preserve"> </w:t>
      </w:r>
      <w:hyperlink r:id="rId22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https://doi.org/10.1002/cncr.30474</w:t>
        </w:r>
      </w:hyperlink>
    </w:p>
    <w:p w14:paraId="4E33E01C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Reiner, W. G., &amp; Walsh, P. C. (1979). An anatomical approach to the surgical management of the dorsal vein and Santorini's plexus during radical </w:t>
      </w:r>
      <w:proofErr w:type="spellStart"/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>retropubic</w:t>
      </w:r>
      <w:proofErr w:type="spellEnd"/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surgery. </w:t>
      </w:r>
      <w:r w:rsidRPr="618DB31E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The Journal of urology</w:t>
      </w:r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618DB31E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121</w:t>
      </w:r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(2), 198–200. </w:t>
      </w:r>
      <w:hyperlink r:id="rId23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https://doi.org/10.1016/s0022-5347(17)56718-x</w:t>
        </w:r>
      </w:hyperlink>
    </w:p>
    <w:p w14:paraId="372983B0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Schröder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F. H.,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Hugosson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Roobol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M. J.,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Tammela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T. L. J., Zappa, M.,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Nelen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V., Kwiatkowski, M., Lujan, M.,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Määttänen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Lilja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H., Denis, L. J.,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Recker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Paez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Bangma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C. H.,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Carlsson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Puliti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Villers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Rebillard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X.,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Hakama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M., …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Auvinen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A. (2014). Screening and prostate cancer mortality: results of the European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 Study of Screening for Prostate Cancer (ERSPC) at 13 years of follow-up. In The Lancet (Vol. 384, Issue 9959, pp. 2027–2035). Elsevier BV.</w:t>
      </w:r>
      <w:r w:rsidRPr="618DB31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24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https://doi.org/10.1016/s0140-6736(14)60525-0</w:t>
        </w:r>
      </w:hyperlink>
    </w:p>
    <w:p w14:paraId="4EADD7E5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Siegel, R., Miller, K., Fuchs, H., &amp;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Jemal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A. (2022, January 12). </w:t>
      </w:r>
      <w:r w:rsidRPr="618DB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Cancer statistics, 2022 </w:t>
      </w:r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. CA: A Cancer Journal for Clinicians . Retrieved April 3, 2022, from </w:t>
      </w:r>
      <w:hyperlink r:id="rId25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https://acsjournals.onlinelibrary.wiley.com/doi/10.3322/caac.21708</w:t>
        </w:r>
      </w:hyperlink>
    </w:p>
    <w:p w14:paraId="7E4047AD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Stamey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T. A., Yang, N., Hay, A. R., McNeal, J. E.,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Freiha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F. S., &amp;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Redwine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E. (1987). Prostate-Specific Antigen as a Serum Marker for Adenocarcinoma of the Prostate. In New </w:t>
      </w:r>
      <w:r w:rsidRPr="618DB31E">
        <w:rPr>
          <w:rFonts w:ascii="Times New Roman" w:eastAsia="Times New Roman" w:hAnsi="Times New Roman" w:cs="Times New Roman"/>
          <w:sz w:val="24"/>
          <w:szCs w:val="24"/>
        </w:rPr>
        <w:lastRenderedPageBreak/>
        <w:t>England Journal of Medicine (Vol. 317, Issue 15, pp. 909–916). Massachusetts Medical Society.</w:t>
      </w:r>
      <w:r w:rsidRPr="618DB31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26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https://doi.org/10.1056/nejm198710083171501</w:t>
        </w:r>
      </w:hyperlink>
    </w:p>
    <w:p w14:paraId="030AAFBD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sz w:val="24"/>
          <w:szCs w:val="24"/>
        </w:rPr>
        <w:t>Thompson, H. (1861). The Diseases of the Prostate, Their Pathology and Treatment: Comprising the Jacksonian Prize Essay for the Year 1860. Churchill.</w:t>
      </w:r>
    </w:p>
    <w:p w14:paraId="4C048AC0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van den Bergh, R. C. N., Valerio, M.,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Tilki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Gandaglia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G., &amp; EAU-YAU Prostate Cancer Working Party. (2020). Re: Timothy J. wilt, Tien N.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Lisa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langsetmo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et al. Radical prostatectomy or observation for clinically localized prostate cancer: Extended follow-up of the prostate cancer intervention versus observation trial (PIVOT).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 urol. In press. Https://doi.Org/10.1016/j.Eururo.2020.02.009. European Urology, 78(2), e67–e68.</w:t>
      </w:r>
      <w:r w:rsidRPr="618DB31E">
        <w:rPr>
          <w:rFonts w:ascii="Times New Roman" w:eastAsia="Times New Roman" w:hAnsi="Times New Roman" w:cs="Times New Roman"/>
          <w:color w:val="37393C"/>
          <w:sz w:val="24"/>
          <w:szCs w:val="24"/>
        </w:rPr>
        <w:t xml:space="preserve"> </w:t>
      </w:r>
      <w:hyperlink r:id="rId27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https://doi.org/10.1016/j.eururo.2020.03.046</w:t>
        </w:r>
      </w:hyperlink>
    </w:p>
    <w:p w14:paraId="654BBE38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Walsh, P. C., &amp; </w:t>
      </w:r>
      <w:proofErr w:type="spellStart"/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>Donker</w:t>
      </w:r>
      <w:proofErr w:type="spellEnd"/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P. J. (2017). Impotence Following Radical Prostatectomy: Insight into Etiology and Prevention. </w:t>
      </w:r>
      <w:r w:rsidRPr="618DB31E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The Journal of urology</w:t>
      </w:r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618DB31E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197</w:t>
      </w:r>
      <w:r w:rsidRPr="618DB3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(2S), S165–S170. </w:t>
      </w:r>
      <w:hyperlink r:id="rId28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https://doi.org/10.1016/j.juro.2016.10.105</w:t>
        </w:r>
      </w:hyperlink>
    </w:p>
    <w:p w14:paraId="25CD4C5A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Welch, H. G., &amp; Black, W. C. (2010).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Overdiagnosis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 in cancer. Journal of the National Cancer Institute, 102(9), 605–613</w:t>
      </w:r>
      <w:r w:rsidRPr="618DB31E">
        <w:rPr>
          <w:rFonts w:ascii="Times New Roman" w:eastAsia="Times New Roman" w:hAnsi="Times New Roman" w:cs="Times New Roman"/>
          <w:color w:val="37393C"/>
          <w:sz w:val="24"/>
          <w:szCs w:val="24"/>
        </w:rPr>
        <w:t xml:space="preserve">. </w:t>
      </w:r>
      <w:hyperlink r:id="rId29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https://doi.org/10.1093/jnci/djq099</w:t>
        </w:r>
      </w:hyperlink>
    </w:p>
    <w:p w14:paraId="4FF6E2A6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Welch, H. G., Gorski, D. H., &amp;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Albertsen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>, P. C. (2015). Trends in Metastatic Breast and Prostate Cancer — Lessons in Cancer Dynamics. In New England Journal of Medicine (Vol. 373, Issue 18, pp. 1685–1687). Massachusetts Medical Society.</w:t>
      </w:r>
      <w:r w:rsidRPr="618DB31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30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https://doi.org/10.1056/nejmp1510443</w:t>
        </w:r>
      </w:hyperlink>
    </w:p>
    <w:p w14:paraId="4D61DEDC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Wilt, T. J., Brawer, M. K., Jones, K. M., Barry, M. J., Aronson, W. J., Fox, S., Gingrich, J. R., Wei, J. T., Gilhooly, P.,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Grob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B. M.,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Nsouli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Iyer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P., Cartagena, R., Snider, G.,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Roehrborn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Sharifi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R., Blank, W., Pandya, P.,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Andriole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>, G. L., … Wheeler, T. (2012). Radical Prostatectomy versus Observation for Localized Prostate Cancer. In New England Journal of Medicine (Vol. 367, Issue 3, pp. 203–213). Massachusetts Medical Society.</w:t>
      </w:r>
      <w:r w:rsidRPr="618DB31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31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https://doi.org/10.1056/nejmoa1113162</w:t>
        </w:r>
      </w:hyperlink>
    </w:p>
    <w:p w14:paraId="3EAF6E9F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Wilt, T. J., Jones, K. M., Barry, M. J.,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Andriole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, G. L., </w:t>
      </w:r>
      <w:proofErr w:type="spellStart"/>
      <w:r w:rsidRPr="618DB31E">
        <w:rPr>
          <w:rFonts w:ascii="Times New Roman" w:eastAsia="Times New Roman" w:hAnsi="Times New Roman" w:cs="Times New Roman"/>
          <w:sz w:val="24"/>
          <w:szCs w:val="24"/>
        </w:rPr>
        <w:t>Culkin</w:t>
      </w:r>
      <w:proofErr w:type="spellEnd"/>
      <w:r w:rsidRPr="618DB31E">
        <w:rPr>
          <w:rFonts w:ascii="Times New Roman" w:eastAsia="Times New Roman" w:hAnsi="Times New Roman" w:cs="Times New Roman"/>
          <w:sz w:val="24"/>
          <w:szCs w:val="24"/>
        </w:rPr>
        <w:t>, D., Wheeler, T., Aronson, W. J., &amp; Brawer, M. K. (2017). Follow-up of Prostatectomy versus Observation for Early Prostate Cancer. In New England Journal of Medicine (Vol. 377, Issue 2, pp. 132–142). Massachusetts Medical Society.</w:t>
      </w:r>
      <w:r w:rsidRPr="618DB31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32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https://doi.org/10.1056/nejmoa1615869</w:t>
        </w:r>
      </w:hyperlink>
    </w:p>
    <w:p w14:paraId="6B33954A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8DB31E">
        <w:rPr>
          <w:rFonts w:ascii="Times New Roman" w:eastAsia="Times New Roman" w:hAnsi="Times New Roman" w:cs="Times New Roman"/>
          <w:sz w:val="24"/>
          <w:szCs w:val="24"/>
        </w:rPr>
        <w:t xml:space="preserve">Young, H. H. (2002). The Early Diagnosis and Radical Cure of Carcinoma of the Prostate.: Being a Study of 40 Cases and Presentation of a Radical Operation which was Carried Out in Four Cases. In Journal of Urology (Vol. 168, Issue 3, pp. 914–921). Ovid Technologies (Wolters Kluwer Health). </w:t>
      </w:r>
      <w:hyperlink r:id="rId33">
        <w:r w:rsidRPr="618DB3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https://doi.org/10.1016/s0022-5347(05)64542-9</w:t>
        </w:r>
      </w:hyperlink>
    </w:p>
    <w:p w14:paraId="34F31552" w14:textId="77777777" w:rsidR="00AA68DA" w:rsidRDefault="00AA68DA" w:rsidP="618DB31E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6C85B1BE" w14:textId="77777777" w:rsidR="00AA68DA" w:rsidRDefault="00AA68DA" w:rsidP="618DB31E">
      <w:pPr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00C6C0" w14:textId="77777777" w:rsidR="00AA68DA" w:rsidRDefault="00AA68DA" w:rsidP="618DB31E">
      <w:pPr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D58FFD" w14:textId="77777777" w:rsidR="00AA68DA" w:rsidRDefault="00AA68DA" w:rsidP="618DB31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01A763" w14:textId="77777777" w:rsidR="00AA68DA" w:rsidRDefault="00AA68DA" w:rsidP="618DB31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7F6FEF" w14:textId="77777777" w:rsidR="00AA68DA" w:rsidRDefault="00AA68DA" w:rsidP="618DB31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F5FE09" w14:textId="77777777" w:rsidR="00AA68DA" w:rsidRDefault="00AA68DA" w:rsidP="618DB31E">
      <w:pPr>
        <w:spacing w:line="257" w:lineRule="auto"/>
        <w:jc w:val="center"/>
        <w:rPr>
          <w:rFonts w:ascii="Calibri" w:eastAsia="Calibri" w:hAnsi="Calibri" w:cs="Calibri"/>
          <w:b/>
          <w:bCs/>
        </w:rPr>
      </w:pPr>
    </w:p>
    <w:p w14:paraId="4D1F93C8" w14:textId="77777777" w:rsidR="00AA68DA" w:rsidRDefault="00AA68DA" w:rsidP="618DB31E">
      <w:pPr>
        <w:spacing w:line="257" w:lineRule="auto"/>
        <w:jc w:val="center"/>
        <w:rPr>
          <w:rFonts w:ascii="Calibri" w:eastAsia="Calibri" w:hAnsi="Calibri" w:cs="Calibri"/>
          <w:b/>
          <w:bCs/>
        </w:rPr>
      </w:pPr>
    </w:p>
    <w:p w14:paraId="4F754ACE" w14:textId="77777777" w:rsidR="00AA68DA" w:rsidRDefault="00AA68DA" w:rsidP="618DB31E">
      <w:pPr>
        <w:spacing w:line="257" w:lineRule="auto"/>
        <w:jc w:val="center"/>
        <w:rPr>
          <w:rFonts w:ascii="Calibri" w:eastAsia="Calibri" w:hAnsi="Calibri" w:cs="Calibri"/>
          <w:b/>
          <w:bCs/>
        </w:rPr>
      </w:pPr>
    </w:p>
    <w:p w14:paraId="61C390EF" w14:textId="77777777" w:rsidR="00AA68DA" w:rsidRDefault="00AA68DA" w:rsidP="618DB31E">
      <w:pPr>
        <w:spacing w:line="257" w:lineRule="auto"/>
        <w:jc w:val="center"/>
        <w:rPr>
          <w:rFonts w:ascii="Calibri" w:eastAsia="Calibri" w:hAnsi="Calibri" w:cs="Calibri"/>
          <w:b/>
          <w:bCs/>
        </w:rPr>
      </w:pPr>
    </w:p>
    <w:p w14:paraId="269C0155" w14:textId="77777777" w:rsidR="00AA68DA" w:rsidRDefault="00AA68DA" w:rsidP="618DB31E"/>
    <w:p w14:paraId="51DD723A" w14:textId="24CA2E63" w:rsidR="38A58C2E" w:rsidRDefault="38A58C2E" w:rsidP="38A58C2E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A58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Advances in </w:t>
      </w:r>
      <w:bookmarkStart w:id="1" w:name="_Int_28tm8wNl"/>
      <w:r w:rsidRPr="38A58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Imaging to Improve</w:t>
      </w:r>
      <w:bookmarkEnd w:id="1"/>
      <w:r w:rsidRPr="38A58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Prostate Cancer Outcomes</w:t>
      </w:r>
    </w:p>
    <w:p w14:paraId="4919478B" w14:textId="5F9A368D" w:rsidR="38A58C2E" w:rsidRDefault="38A58C2E" w:rsidP="38A58C2E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A58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Stanford University School of Medicine</w:t>
      </w:r>
    </w:p>
    <w:p w14:paraId="368475F5" w14:textId="4C0EC6B2" w:rsidR="38A58C2E" w:rsidRDefault="38A58C2E" w:rsidP="38A58C2E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A58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References</w:t>
      </w:r>
    </w:p>
    <w:p w14:paraId="6C81C32B" w14:textId="10BAC058" w:rsidR="38A58C2E" w:rsidRDefault="38A58C2E" w:rsidP="38A58C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7354D8" w14:textId="44C2E5AA" w:rsidR="38A58C2E" w:rsidRDefault="38A58C2E" w:rsidP="38A58C2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Ahmed, H. U.,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Bosaily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A. E. S., Brown, L. C., Gabe, R., Kaplan, R.,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Parmar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M. K., ... &amp; PROMIS Study Group. (2017). Diagnostic accuracy of multi-parametric MRI and TRUS biopsy in prostate cancer (PROMIS): a paired validating confirmatory study. The Lancet, 389(10071), 815-822. </w:t>
      </w:r>
    </w:p>
    <w:p w14:paraId="02EC6F09" w14:textId="00F69E58" w:rsidR="38A58C2E" w:rsidRDefault="38A58C2E" w:rsidP="38A58C2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Barocas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D. A., Alvarez, J., Resnick, M. J., Koyama, T., Hoffman, K. E., Tyson, M. D.,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Conwill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R., McCollum, D., Cooperberg, M. R., Goodman, M., Greenfield, S., Hamilton, A. S.,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Hashibe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M., Kaplan, S. H., Paddock, L. E., Stroup, A. M., Wu, X. C., &amp;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Penson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D. F. (2017). Association </w:t>
      </w:r>
      <w:proofErr w:type="gramStart"/>
      <w:r w:rsidRPr="38A58C2E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 Radiation Therapy, Surgery, or Observation for Localized Prostate Cancer and Patient-Reported Outcomes After 3 Years. JAMA, 317(11), 1126–1140. https://doi.org/10.1001/jama.2017.1704</w:t>
      </w:r>
    </w:p>
    <w:p w14:paraId="743C9BD6" w14:textId="6837BA0A" w:rsidR="38A58C2E" w:rsidRDefault="38A58C2E" w:rsidP="38A58C2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Gaffney, C. D., </w:t>
      </w:r>
      <w:proofErr w:type="spellStart"/>
      <w:proofErr w:type="gramStart"/>
      <w:r w:rsidRPr="38A58C2E">
        <w:rPr>
          <w:rFonts w:ascii="Times New Roman" w:eastAsia="Times New Roman" w:hAnsi="Times New Roman" w:cs="Times New Roman"/>
          <w:sz w:val="24"/>
          <w:szCs w:val="24"/>
        </w:rPr>
        <w:t>Cai</w:t>
      </w:r>
      <w:proofErr w:type="spellEnd"/>
      <w:proofErr w:type="gram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P., Li, D., Margolis, D.,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Sedrakyan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A., Hu, J. C., &amp;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Shoag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J. (2021). Increasing Utilization of MRI </w:t>
      </w:r>
      <w:proofErr w:type="gramStart"/>
      <w:r w:rsidRPr="38A58C2E"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gram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 Prostate Biopsy in Black and Non-Black Men: An Analysis of the SEER-Medicare Cohort. AJR. American journal of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roentgenology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217(2), 389–394. https://doi.org/10.2214/AJR.20.23462 </w:t>
      </w:r>
    </w:p>
    <w:p w14:paraId="2850DF79" w14:textId="507278FF" w:rsidR="38A58C2E" w:rsidRDefault="38A58C2E" w:rsidP="38A58C2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Guillaumier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S., Peters, M., Arya, M., Afzal, N.,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Charman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Dudderidge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>, T</w:t>
      </w:r>
      <w:proofErr w:type="gramStart"/>
      <w:r w:rsidRPr="38A58C2E">
        <w:rPr>
          <w:rFonts w:ascii="Times New Roman" w:eastAsia="Times New Roman" w:hAnsi="Times New Roman" w:cs="Times New Roman"/>
          <w:sz w:val="24"/>
          <w:szCs w:val="24"/>
        </w:rPr>
        <w:t>., ...</w:t>
      </w:r>
      <w:proofErr w:type="gram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 &amp; Ahmed, H. U. (2018). A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multicentre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 study of 5-year outcomes following focal therapy in treating clinically significant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nonmetastatic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 prostate cancer. European urology, 74(4), 422-429. </w:t>
      </w:r>
    </w:p>
    <w:p w14:paraId="6F0FB24E" w14:textId="317B5884" w:rsidR="38A58C2E" w:rsidRDefault="38A58C2E" w:rsidP="38A58C2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Kasivisvanathan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Rannikko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A. S.,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Borghi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Panebianco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Mynderse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L. A.,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Vaarala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M. H., Briganti, A.,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Budäus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Hellawell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Hindley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R. G.,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Roobol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M. J.,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Eggener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Ghei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Villers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Bladou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Villeirs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G. M.,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Virdi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Boxler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S., Robert, G., … Moore, C. M. (2018). MRI-Targeted or Standard Biopsy for Prostate-Cancer Diagnosis. In New England Journal of Medicine (Vol. 378, Issue 19, pp. 1767–1777). Massachusetts Medical Society. https://doi.org/10.1056/nejmoa1801993 </w:t>
      </w:r>
    </w:p>
    <w:p w14:paraId="257A59AD" w14:textId="0A69642A" w:rsidR="38A58C2E" w:rsidRDefault="38A58C2E" w:rsidP="38A58C2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38A58C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National Cancer Institute. </w:t>
      </w:r>
      <w:proofErr w:type="spellStart"/>
      <w:proofErr w:type="gramStart"/>
      <w:r w:rsidRPr="38A58C2E">
        <w:rPr>
          <w:rFonts w:ascii="Times New Roman" w:eastAsia="Times New Roman" w:hAnsi="Times New Roman" w:cs="Times New Roman"/>
          <w:sz w:val="24"/>
          <w:szCs w:val="24"/>
        </w:rPr>
        <w:t>transrectal</w:t>
      </w:r>
      <w:proofErr w:type="spellEnd"/>
      <w:proofErr w:type="gram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 biopsy. https://www.cancer.gov/publications/dictionaries/cancer-terms/def/transrectal-biopsy </w:t>
      </w:r>
    </w:p>
    <w:p w14:paraId="0C1E9CD7" w14:textId="45A73D1D" w:rsidR="38A58C2E" w:rsidRDefault="38A58C2E" w:rsidP="38A58C2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Pienta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K. J.,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Gorin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M. A., Rowe, S. P., Carroll, P. R.,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Pouliot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F., Probst, S., Saperstein, L., Preston, M. A., Alva, A. S., Patnaik, A.,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Durack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J. C.,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Stambler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N., Lin, T., Jensen, J., Wong, V., Siegel, B. A., &amp; Morris, M. J. (2021). A Phase 2/3 Prospective Multicenter Study of the Diagnostic Accuracy of Prostate Specific Membrane Antigen PET/CT with 18F-DCFPyL in Prostate Cancer Patients (OSPREY). The Journal of urology, 206(1), 52–61. https://doi.org/10.1097/JU.0000000000001698 </w:t>
      </w:r>
    </w:p>
    <w:p w14:paraId="49B2132D" w14:textId="0E0C03A9" w:rsidR="38A58C2E" w:rsidRDefault="38A58C2E" w:rsidP="38A58C2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Rosenkrantz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A. B., Hemingway, J., Hughes, D. R.,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Duszak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R., Allen, B., &amp;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Weinreb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, J. C. (2018). Evolving Use of </w:t>
      </w:r>
      <w:proofErr w:type="spellStart"/>
      <w:r w:rsidRPr="38A58C2E">
        <w:rPr>
          <w:rFonts w:ascii="Times New Roman" w:eastAsia="Times New Roman" w:hAnsi="Times New Roman" w:cs="Times New Roman"/>
          <w:sz w:val="24"/>
          <w:szCs w:val="24"/>
        </w:rPr>
        <w:t>Prebiopsy</w:t>
      </w:r>
      <w:proofErr w:type="spellEnd"/>
      <w:r w:rsidRPr="38A58C2E">
        <w:rPr>
          <w:rFonts w:ascii="Times New Roman" w:eastAsia="Times New Roman" w:hAnsi="Times New Roman" w:cs="Times New Roman"/>
          <w:sz w:val="24"/>
          <w:szCs w:val="24"/>
        </w:rPr>
        <w:t xml:space="preserve"> Prostate Magnetic Resonance Imaging in the Medicare Population. In Journal of Urology (Vol. 200, Issue 1, pp. 89–94). Ovid Technologies (Wolters Kluwer Health). https://doi.org/10.1016/j.juro.2018.01.071</w:t>
      </w:r>
    </w:p>
    <w:p w14:paraId="24E7D0FE" w14:textId="1980CDD5" w:rsidR="38A58C2E" w:rsidRDefault="38A58C2E" w:rsidP="38A58C2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38A58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28tm8wNl" int2:invalidationBookmarkName="" int2:hashCode="6V3BWUH+l9TlsA" int2:id="0mF02cWm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FB4C2D"/>
    <w:rsid w:val="00245F99"/>
    <w:rsid w:val="00AA68DA"/>
    <w:rsid w:val="00AB1741"/>
    <w:rsid w:val="0448F7F2"/>
    <w:rsid w:val="152A41E3"/>
    <w:rsid w:val="190A22E4"/>
    <w:rsid w:val="289032AD"/>
    <w:rsid w:val="2B64574E"/>
    <w:rsid w:val="2F099663"/>
    <w:rsid w:val="30A566C4"/>
    <w:rsid w:val="32413725"/>
    <w:rsid w:val="33A1C38A"/>
    <w:rsid w:val="38A58C2E"/>
    <w:rsid w:val="3BF09D6E"/>
    <w:rsid w:val="48FB4C2D"/>
    <w:rsid w:val="50058C12"/>
    <w:rsid w:val="552CD216"/>
    <w:rsid w:val="64CE71B9"/>
    <w:rsid w:val="6CE8F80D"/>
    <w:rsid w:val="6FC472BC"/>
    <w:rsid w:val="7C57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4C2D"/>
  <w15:chartTrackingRefBased/>
  <w15:docId w15:val="{F03F46B2-308D-496C-8FAB-E15002BF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56/nejmoa1606221" TargetMode="External"/><Relationship Id="rId18" Type="http://schemas.openxmlformats.org/officeDocument/2006/relationships/hyperlink" Target="https://doi.org/10.1056/nejmoa012794" TargetMode="External"/><Relationship Id="rId26" Type="http://schemas.openxmlformats.org/officeDocument/2006/relationships/hyperlink" Target="https://doi.org/10.1056/nejm1987100831715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7326/0003-4819-157-2-201207170-0045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oi.org/10.1093/jnci/djn255" TargetMode="External"/><Relationship Id="rId12" Type="http://schemas.openxmlformats.org/officeDocument/2006/relationships/hyperlink" Target="https://doi.org/10.1056/nejm199104253241702" TargetMode="External"/><Relationship Id="rId17" Type="http://schemas.openxmlformats.org/officeDocument/2006/relationships/hyperlink" Target="https://doi.org/10.1056/nejmoa1606220" TargetMode="External"/><Relationship Id="rId25" Type="http://schemas.openxmlformats.org/officeDocument/2006/relationships/hyperlink" Target="https://acsjournals.onlinelibrary.wiley.com/doi/10.3322/caac.21708" TargetMode="External"/><Relationship Id="rId33" Type="http://schemas.openxmlformats.org/officeDocument/2006/relationships/hyperlink" Target="https://doi.org/10.1016/s0022-5347(05)64542-9" TargetMode="External"/><Relationship Id="R3cef41b9546c423f" Type="http://schemas.microsoft.com/office/2020/10/relationships/intelligence" Target="intelligence2.xml"/><Relationship Id="rId2" Type="http://schemas.openxmlformats.org/officeDocument/2006/relationships/settings" Target="settings.xml"/><Relationship Id="rId16" Type="http://schemas.openxmlformats.org/officeDocument/2006/relationships/hyperlink" Target="https://doi.org/10.1001/jama.2018.3710" TargetMode="External"/><Relationship Id="rId20" Type="http://schemas.openxmlformats.org/officeDocument/2006/relationships/hyperlink" Target="https://doi.org/10.1001/jamaoncol.2016.5465" TargetMode="External"/><Relationship Id="rId29" Type="http://schemas.openxmlformats.org/officeDocument/2006/relationships/hyperlink" Target="https://doi.org/10.1093/jnci/djq09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02/1097-0142(19930201)71:3+%3c939::aid-cncr2820711409%3e3.0.co;2-0" TargetMode="External"/><Relationship Id="rId11" Type="http://schemas.openxmlformats.org/officeDocument/2006/relationships/hyperlink" Target="https://doi.org/10.1056/nejmoa043739" TargetMode="External"/><Relationship Id="rId24" Type="http://schemas.openxmlformats.org/officeDocument/2006/relationships/hyperlink" Target="https://doi.org/10.1016/s0140-6736(14)60525-0" TargetMode="External"/><Relationship Id="rId32" Type="http://schemas.openxmlformats.org/officeDocument/2006/relationships/hyperlink" Target="https://doi.org/10.1056/nejmoa1615869" TargetMode="External"/><Relationship Id="rId5" Type="http://schemas.openxmlformats.org/officeDocument/2006/relationships/hyperlink" Target="https://doi.org/10.1093/jnci/djr500" TargetMode="External"/><Relationship Id="rId15" Type="http://schemas.openxmlformats.org/officeDocument/2006/relationships/hyperlink" Target="https://www.nasa.gov/mission_pages/cassini/multimedia/pia17171.html" TargetMode="External"/><Relationship Id="rId23" Type="http://schemas.openxmlformats.org/officeDocument/2006/relationships/hyperlink" Target="https://doi.org/10.1016/s0022-5347(17)56718-x" TargetMode="External"/><Relationship Id="rId28" Type="http://schemas.openxmlformats.org/officeDocument/2006/relationships/hyperlink" Target="https://doi.org/10.1016/j.juro.2016.10.105" TargetMode="External"/><Relationship Id="rId10" Type="http://schemas.openxmlformats.org/officeDocument/2006/relationships/hyperlink" Target="https://doi.org/10.1056/nejmoa1011967" TargetMode="External"/><Relationship Id="rId19" Type="http://schemas.openxmlformats.org/officeDocument/2006/relationships/hyperlink" Target="https://www.nobelprize.org/prizes/medicine/1966/huggins/facts/" TargetMode="External"/><Relationship Id="rId31" Type="http://schemas.openxmlformats.org/officeDocument/2006/relationships/hyperlink" Target="https://doi.org/10.1056/nejmoa1113162" TargetMode="External"/><Relationship Id="rId4" Type="http://schemas.openxmlformats.org/officeDocument/2006/relationships/hyperlink" Target="https://doi.org/10.1056/nejmoa0810696" TargetMode="External"/><Relationship Id="rId9" Type="http://schemas.openxmlformats.org/officeDocument/2006/relationships/hyperlink" Target="https://doi.org/10.1056/nejmoa1807801" TargetMode="External"/><Relationship Id="rId14" Type="http://schemas.openxmlformats.org/officeDocument/2006/relationships/hyperlink" Target="https://doi.org/10.1016/s0022-5347(17)59889-4" TargetMode="External"/><Relationship Id="rId22" Type="http://schemas.openxmlformats.org/officeDocument/2006/relationships/hyperlink" Target="https://doi.org/10.1002/cncr.30474" TargetMode="External"/><Relationship Id="rId27" Type="http://schemas.openxmlformats.org/officeDocument/2006/relationships/hyperlink" Target="https://doi.org/10.1016/j.eururo.2020.03.046" TargetMode="External"/><Relationship Id="rId30" Type="http://schemas.openxmlformats.org/officeDocument/2006/relationships/hyperlink" Target="https://doi.org/10.1056/nejmp1510443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doi.org/10.1056/nejmoa1311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4520</Words>
  <Characters>25767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Easley</dc:creator>
  <cp:keywords/>
  <dc:description/>
  <cp:lastModifiedBy>Sonia Vittori</cp:lastModifiedBy>
  <cp:revision>3</cp:revision>
  <dcterms:created xsi:type="dcterms:W3CDTF">2022-04-05T15:26:00Z</dcterms:created>
  <dcterms:modified xsi:type="dcterms:W3CDTF">2022-04-08T17:45:00Z</dcterms:modified>
</cp:coreProperties>
</file>